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55C7" w:rsidRPr="00CB4F2A" w:rsidRDefault="00FF55C7" w:rsidP="00FF55C7">
      <w:pPr>
        <w:pStyle w:val="af"/>
        <w:tabs>
          <w:tab w:val="center" w:pos="709"/>
          <w:tab w:val="center" w:pos="6663"/>
        </w:tabs>
        <w:spacing w:line="0" w:lineRule="atLeast"/>
        <w:ind w:left="6381" w:firstLine="0"/>
        <w:rPr>
          <w:sz w:val="24"/>
        </w:rPr>
      </w:pPr>
      <w:r w:rsidRPr="00CB4F2A">
        <w:rPr>
          <w:sz w:val="24"/>
        </w:rPr>
        <w:t>Приложение</w:t>
      </w:r>
      <w:r>
        <w:rPr>
          <w:sz w:val="24"/>
        </w:rPr>
        <w:t xml:space="preserve"> 3 к решению</w:t>
      </w:r>
    </w:p>
    <w:p w:rsidR="00FF55C7" w:rsidRPr="00CB4F2A" w:rsidRDefault="00FF55C7" w:rsidP="00FF55C7">
      <w:pPr>
        <w:pStyle w:val="af"/>
        <w:tabs>
          <w:tab w:val="center" w:pos="709"/>
          <w:tab w:val="center" w:pos="6663"/>
        </w:tabs>
        <w:spacing w:line="0" w:lineRule="atLeast"/>
        <w:ind w:left="6381" w:firstLine="0"/>
        <w:rPr>
          <w:sz w:val="24"/>
        </w:rPr>
      </w:pPr>
      <w:r>
        <w:rPr>
          <w:sz w:val="24"/>
        </w:rPr>
        <w:t>Думы Кондинского района</w:t>
      </w:r>
    </w:p>
    <w:p w:rsidR="00FF55C7" w:rsidRDefault="00FF55C7" w:rsidP="00FF55C7">
      <w:pPr>
        <w:pStyle w:val="af"/>
        <w:tabs>
          <w:tab w:val="center" w:pos="709"/>
          <w:tab w:val="center" w:pos="6663"/>
        </w:tabs>
        <w:spacing w:line="0" w:lineRule="atLeast"/>
        <w:ind w:left="3690" w:firstLine="2691"/>
        <w:jc w:val="both"/>
        <w:rPr>
          <w:sz w:val="24"/>
        </w:rPr>
      </w:pPr>
      <w:r w:rsidRPr="007D6DD7">
        <w:rPr>
          <w:sz w:val="24"/>
        </w:rPr>
        <w:t>от 09.11.2023 № 1066</w:t>
      </w:r>
    </w:p>
    <w:p w:rsidR="00FF55C7" w:rsidRPr="007D6DD7" w:rsidRDefault="00FF55C7" w:rsidP="00FF55C7">
      <w:pPr>
        <w:pStyle w:val="af"/>
        <w:tabs>
          <w:tab w:val="center" w:pos="709"/>
          <w:tab w:val="center" w:pos="6663"/>
        </w:tabs>
        <w:spacing w:line="0" w:lineRule="atLeast"/>
        <w:ind w:left="3690" w:firstLine="2691"/>
        <w:jc w:val="both"/>
        <w:rPr>
          <w:b/>
          <w:sz w:val="16"/>
          <w:szCs w:val="16"/>
        </w:rPr>
      </w:pPr>
    </w:p>
    <w:p w:rsidR="00FF55C7" w:rsidRDefault="00FF55C7" w:rsidP="00FF55C7">
      <w:pPr>
        <w:pStyle w:val="af"/>
        <w:tabs>
          <w:tab w:val="center" w:pos="709"/>
          <w:tab w:val="center" w:pos="6663"/>
        </w:tabs>
        <w:spacing w:line="0" w:lineRule="atLeast"/>
        <w:ind w:hanging="4"/>
        <w:jc w:val="center"/>
        <w:rPr>
          <w:b/>
          <w:sz w:val="24"/>
        </w:rPr>
      </w:pPr>
      <w:r w:rsidRPr="007D6DD7">
        <w:rPr>
          <w:b/>
          <w:sz w:val="24"/>
        </w:rPr>
        <w:t xml:space="preserve">Распределение бюджетных ассигнований по целевым статьям </w:t>
      </w:r>
    </w:p>
    <w:p w:rsidR="00FF55C7" w:rsidRPr="00C97268" w:rsidRDefault="00FF55C7" w:rsidP="00FF55C7">
      <w:pPr>
        <w:pStyle w:val="af"/>
        <w:tabs>
          <w:tab w:val="center" w:pos="709"/>
          <w:tab w:val="center" w:pos="6663"/>
        </w:tabs>
        <w:spacing w:line="0" w:lineRule="atLeast"/>
        <w:ind w:hanging="4"/>
        <w:jc w:val="center"/>
        <w:rPr>
          <w:b/>
          <w:sz w:val="24"/>
        </w:rPr>
      </w:pPr>
      <w:r w:rsidRPr="007D6DD7">
        <w:rPr>
          <w:b/>
          <w:sz w:val="24"/>
        </w:rPr>
        <w:t>(муниципальным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2023 год</w:t>
      </w:r>
    </w:p>
    <w:p w:rsidR="00FF55C7" w:rsidRPr="007D6DD7" w:rsidRDefault="00FF55C7" w:rsidP="00FF55C7">
      <w:pPr>
        <w:pStyle w:val="af"/>
        <w:tabs>
          <w:tab w:val="center" w:pos="709"/>
          <w:tab w:val="center" w:pos="6663"/>
        </w:tabs>
        <w:spacing w:line="0" w:lineRule="atLeast"/>
        <w:ind w:left="6381" w:firstLine="0"/>
        <w:rPr>
          <w:color w:val="000000"/>
          <w:sz w:val="16"/>
          <w:szCs w:val="16"/>
        </w:rPr>
      </w:pPr>
    </w:p>
    <w:tbl>
      <w:tblPr>
        <w:tblW w:w="966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0"/>
        <w:gridCol w:w="1152"/>
        <w:gridCol w:w="456"/>
        <w:gridCol w:w="1417"/>
      </w:tblGrid>
      <w:tr w:rsidR="00FF55C7" w:rsidRPr="007D6DD7" w:rsidTr="00DE1F8F">
        <w:trPr>
          <w:trHeight w:val="68"/>
        </w:trPr>
        <w:tc>
          <w:tcPr>
            <w:tcW w:w="6640" w:type="dxa"/>
            <w:tcBorders>
              <w:top w:val="nil"/>
              <w:left w:val="nil"/>
              <w:bottom w:val="single" w:sz="4" w:space="0" w:color="auto"/>
              <w:right w:val="nil"/>
            </w:tcBorders>
            <w:shd w:val="clear" w:color="auto" w:fill="auto"/>
            <w:noWrap/>
            <w:vAlign w:val="bottom"/>
            <w:hideMark/>
          </w:tcPr>
          <w:p w:rsidR="00FF55C7" w:rsidRPr="007D6DD7" w:rsidRDefault="00FF55C7" w:rsidP="00DE1F8F">
            <w:pPr>
              <w:jc w:val="center"/>
              <w:rPr>
                <w:sz w:val="20"/>
                <w:szCs w:val="20"/>
              </w:rPr>
            </w:pPr>
          </w:p>
        </w:tc>
        <w:tc>
          <w:tcPr>
            <w:tcW w:w="1152" w:type="dxa"/>
            <w:tcBorders>
              <w:top w:val="nil"/>
              <w:left w:val="nil"/>
              <w:bottom w:val="single" w:sz="4" w:space="0" w:color="auto"/>
              <w:right w:val="nil"/>
            </w:tcBorders>
            <w:shd w:val="clear" w:color="auto" w:fill="auto"/>
            <w:noWrap/>
            <w:vAlign w:val="bottom"/>
            <w:hideMark/>
          </w:tcPr>
          <w:p w:rsidR="00FF55C7" w:rsidRPr="007D6DD7" w:rsidRDefault="00FF55C7" w:rsidP="00DE1F8F">
            <w:pPr>
              <w:rPr>
                <w:sz w:val="20"/>
                <w:szCs w:val="20"/>
              </w:rPr>
            </w:pPr>
          </w:p>
        </w:tc>
        <w:tc>
          <w:tcPr>
            <w:tcW w:w="456" w:type="dxa"/>
            <w:tcBorders>
              <w:top w:val="nil"/>
              <w:left w:val="nil"/>
              <w:bottom w:val="single" w:sz="4" w:space="0" w:color="auto"/>
              <w:right w:val="nil"/>
            </w:tcBorders>
            <w:shd w:val="clear" w:color="auto" w:fill="auto"/>
            <w:noWrap/>
            <w:vAlign w:val="bottom"/>
            <w:hideMark/>
          </w:tcPr>
          <w:p w:rsidR="00FF55C7" w:rsidRPr="007D6DD7" w:rsidRDefault="00FF55C7" w:rsidP="00DE1F8F">
            <w:pPr>
              <w:rPr>
                <w:sz w:val="20"/>
                <w:szCs w:val="20"/>
              </w:rPr>
            </w:pPr>
          </w:p>
        </w:tc>
        <w:tc>
          <w:tcPr>
            <w:tcW w:w="1417" w:type="dxa"/>
            <w:tcBorders>
              <w:top w:val="nil"/>
              <w:left w:val="nil"/>
              <w:bottom w:val="single" w:sz="4" w:space="0" w:color="auto"/>
              <w:right w:val="nil"/>
            </w:tcBorders>
            <w:shd w:val="clear" w:color="auto" w:fill="auto"/>
            <w:noWrap/>
            <w:vAlign w:val="bottom"/>
            <w:hideMark/>
          </w:tcPr>
          <w:p w:rsidR="00FF55C7" w:rsidRPr="007D6DD7" w:rsidRDefault="00FF55C7" w:rsidP="00DE1F8F">
            <w:pPr>
              <w:jc w:val="center"/>
              <w:rPr>
                <w:sz w:val="16"/>
                <w:szCs w:val="16"/>
              </w:rPr>
            </w:pPr>
            <w:r w:rsidRPr="007D6DD7">
              <w:rPr>
                <w:sz w:val="16"/>
                <w:szCs w:val="16"/>
              </w:rPr>
              <w:t>(в рублях)</w:t>
            </w:r>
          </w:p>
        </w:tc>
      </w:tr>
      <w:tr w:rsidR="00FF55C7" w:rsidRPr="007D6DD7" w:rsidTr="00DE1F8F">
        <w:trPr>
          <w:trHeight w:val="184"/>
        </w:trPr>
        <w:tc>
          <w:tcPr>
            <w:tcW w:w="6640" w:type="dxa"/>
            <w:vMerge w:val="restart"/>
            <w:tcBorders>
              <w:top w:val="single" w:sz="4" w:space="0" w:color="auto"/>
            </w:tcBorders>
            <w:shd w:val="clear" w:color="auto" w:fill="auto"/>
            <w:noWrap/>
            <w:vAlign w:val="center"/>
            <w:hideMark/>
          </w:tcPr>
          <w:p w:rsidR="00FF55C7" w:rsidRPr="007D6DD7" w:rsidRDefault="00FF55C7" w:rsidP="00DE1F8F">
            <w:pPr>
              <w:jc w:val="center"/>
              <w:rPr>
                <w:b/>
                <w:sz w:val="16"/>
                <w:szCs w:val="16"/>
              </w:rPr>
            </w:pPr>
            <w:r w:rsidRPr="007D6DD7">
              <w:rPr>
                <w:b/>
                <w:sz w:val="16"/>
                <w:szCs w:val="16"/>
              </w:rPr>
              <w:t>Наименование</w:t>
            </w:r>
          </w:p>
        </w:tc>
        <w:tc>
          <w:tcPr>
            <w:tcW w:w="1152" w:type="dxa"/>
            <w:vMerge w:val="restart"/>
            <w:tcBorders>
              <w:top w:val="single" w:sz="4" w:space="0" w:color="auto"/>
            </w:tcBorders>
            <w:shd w:val="clear" w:color="auto" w:fill="auto"/>
            <w:vAlign w:val="center"/>
            <w:hideMark/>
          </w:tcPr>
          <w:p w:rsidR="00FF55C7" w:rsidRPr="007D6DD7" w:rsidRDefault="00FF55C7" w:rsidP="00DE1F8F">
            <w:pPr>
              <w:jc w:val="center"/>
              <w:rPr>
                <w:b/>
                <w:sz w:val="16"/>
                <w:szCs w:val="16"/>
              </w:rPr>
            </w:pPr>
            <w:r w:rsidRPr="007D6DD7">
              <w:rPr>
                <w:b/>
                <w:sz w:val="16"/>
                <w:szCs w:val="16"/>
              </w:rPr>
              <w:t>ЦСР</w:t>
            </w:r>
          </w:p>
        </w:tc>
        <w:tc>
          <w:tcPr>
            <w:tcW w:w="456" w:type="dxa"/>
            <w:vMerge w:val="restart"/>
            <w:tcBorders>
              <w:top w:val="single" w:sz="4" w:space="0" w:color="auto"/>
            </w:tcBorders>
            <w:shd w:val="clear" w:color="auto" w:fill="auto"/>
            <w:vAlign w:val="center"/>
            <w:hideMark/>
          </w:tcPr>
          <w:p w:rsidR="00FF55C7" w:rsidRPr="007D6DD7" w:rsidRDefault="00FF55C7" w:rsidP="00DE1F8F">
            <w:pPr>
              <w:jc w:val="center"/>
              <w:rPr>
                <w:b/>
                <w:sz w:val="16"/>
                <w:szCs w:val="16"/>
              </w:rPr>
            </w:pPr>
            <w:r w:rsidRPr="007D6DD7">
              <w:rPr>
                <w:b/>
                <w:sz w:val="16"/>
                <w:szCs w:val="16"/>
              </w:rPr>
              <w:t>ВР</w:t>
            </w:r>
          </w:p>
        </w:tc>
        <w:tc>
          <w:tcPr>
            <w:tcW w:w="1417" w:type="dxa"/>
            <w:vMerge w:val="restart"/>
            <w:tcBorders>
              <w:top w:val="single" w:sz="4" w:space="0" w:color="auto"/>
            </w:tcBorders>
            <w:shd w:val="clear" w:color="auto" w:fill="auto"/>
            <w:vAlign w:val="center"/>
            <w:hideMark/>
          </w:tcPr>
          <w:p w:rsidR="00FF55C7" w:rsidRPr="007D6DD7" w:rsidRDefault="00FF55C7" w:rsidP="00DE1F8F">
            <w:pPr>
              <w:jc w:val="center"/>
              <w:rPr>
                <w:b/>
                <w:sz w:val="16"/>
                <w:szCs w:val="16"/>
              </w:rPr>
            </w:pPr>
            <w:r w:rsidRPr="007D6DD7">
              <w:rPr>
                <w:b/>
                <w:sz w:val="16"/>
                <w:szCs w:val="16"/>
              </w:rPr>
              <w:t>Сумма на  год</w:t>
            </w:r>
          </w:p>
        </w:tc>
      </w:tr>
      <w:tr w:rsidR="00FF55C7" w:rsidRPr="007D6DD7" w:rsidTr="00DE1F8F">
        <w:trPr>
          <w:trHeight w:val="184"/>
        </w:trPr>
        <w:tc>
          <w:tcPr>
            <w:tcW w:w="6640" w:type="dxa"/>
            <w:vMerge/>
            <w:vAlign w:val="center"/>
            <w:hideMark/>
          </w:tcPr>
          <w:p w:rsidR="00FF55C7" w:rsidRPr="007D6DD7" w:rsidRDefault="00FF55C7" w:rsidP="00DE1F8F">
            <w:pPr>
              <w:rPr>
                <w:sz w:val="16"/>
                <w:szCs w:val="16"/>
              </w:rPr>
            </w:pPr>
          </w:p>
        </w:tc>
        <w:tc>
          <w:tcPr>
            <w:tcW w:w="1152" w:type="dxa"/>
            <w:vMerge/>
            <w:vAlign w:val="center"/>
            <w:hideMark/>
          </w:tcPr>
          <w:p w:rsidR="00FF55C7" w:rsidRPr="007D6DD7" w:rsidRDefault="00FF55C7" w:rsidP="00DE1F8F">
            <w:pPr>
              <w:rPr>
                <w:sz w:val="16"/>
                <w:szCs w:val="16"/>
              </w:rPr>
            </w:pPr>
          </w:p>
        </w:tc>
        <w:tc>
          <w:tcPr>
            <w:tcW w:w="456" w:type="dxa"/>
            <w:vMerge/>
            <w:vAlign w:val="center"/>
            <w:hideMark/>
          </w:tcPr>
          <w:p w:rsidR="00FF55C7" w:rsidRPr="007D6DD7" w:rsidRDefault="00FF55C7" w:rsidP="00DE1F8F">
            <w:pPr>
              <w:rPr>
                <w:sz w:val="16"/>
                <w:szCs w:val="16"/>
              </w:rPr>
            </w:pPr>
          </w:p>
        </w:tc>
        <w:tc>
          <w:tcPr>
            <w:tcW w:w="1417" w:type="dxa"/>
            <w:vMerge/>
            <w:vAlign w:val="center"/>
            <w:hideMark/>
          </w:tcPr>
          <w:p w:rsidR="00FF55C7" w:rsidRPr="007D6DD7" w:rsidRDefault="00FF55C7" w:rsidP="00DE1F8F">
            <w:pPr>
              <w:rPr>
                <w:sz w:val="16"/>
                <w:szCs w:val="16"/>
              </w:rPr>
            </w:pPr>
          </w:p>
        </w:tc>
      </w:tr>
      <w:tr w:rsidR="00FF55C7" w:rsidRPr="007D6DD7" w:rsidTr="00DE1F8F">
        <w:trPr>
          <w:trHeight w:val="184"/>
        </w:trPr>
        <w:tc>
          <w:tcPr>
            <w:tcW w:w="6640" w:type="dxa"/>
            <w:vMerge/>
            <w:vAlign w:val="center"/>
            <w:hideMark/>
          </w:tcPr>
          <w:p w:rsidR="00FF55C7" w:rsidRPr="007D6DD7" w:rsidRDefault="00FF55C7" w:rsidP="00DE1F8F">
            <w:pPr>
              <w:rPr>
                <w:sz w:val="16"/>
                <w:szCs w:val="16"/>
              </w:rPr>
            </w:pPr>
          </w:p>
        </w:tc>
        <w:tc>
          <w:tcPr>
            <w:tcW w:w="1152" w:type="dxa"/>
            <w:vMerge/>
            <w:vAlign w:val="center"/>
            <w:hideMark/>
          </w:tcPr>
          <w:p w:rsidR="00FF55C7" w:rsidRPr="007D6DD7" w:rsidRDefault="00FF55C7" w:rsidP="00DE1F8F">
            <w:pPr>
              <w:rPr>
                <w:sz w:val="16"/>
                <w:szCs w:val="16"/>
              </w:rPr>
            </w:pPr>
          </w:p>
        </w:tc>
        <w:tc>
          <w:tcPr>
            <w:tcW w:w="456" w:type="dxa"/>
            <w:vMerge/>
            <w:vAlign w:val="center"/>
            <w:hideMark/>
          </w:tcPr>
          <w:p w:rsidR="00FF55C7" w:rsidRPr="007D6DD7" w:rsidRDefault="00FF55C7" w:rsidP="00DE1F8F">
            <w:pPr>
              <w:rPr>
                <w:sz w:val="16"/>
                <w:szCs w:val="16"/>
              </w:rPr>
            </w:pPr>
          </w:p>
        </w:tc>
        <w:tc>
          <w:tcPr>
            <w:tcW w:w="1417" w:type="dxa"/>
            <w:vMerge/>
            <w:vAlign w:val="center"/>
            <w:hideMark/>
          </w:tcPr>
          <w:p w:rsidR="00FF55C7" w:rsidRPr="007D6DD7" w:rsidRDefault="00FF55C7" w:rsidP="00DE1F8F">
            <w:pPr>
              <w:rPr>
                <w:sz w:val="16"/>
                <w:szCs w:val="16"/>
              </w:rPr>
            </w:pPr>
          </w:p>
        </w:tc>
      </w:tr>
      <w:tr w:rsidR="00FF55C7" w:rsidRPr="007D6DD7" w:rsidTr="00DE1F8F">
        <w:trPr>
          <w:trHeight w:val="68"/>
        </w:trPr>
        <w:tc>
          <w:tcPr>
            <w:tcW w:w="6640" w:type="dxa"/>
            <w:shd w:val="clear" w:color="auto" w:fill="auto"/>
            <w:noWrap/>
            <w:vAlign w:val="bottom"/>
            <w:hideMark/>
          </w:tcPr>
          <w:p w:rsidR="00FF55C7" w:rsidRPr="007D6DD7" w:rsidRDefault="00FF55C7" w:rsidP="00DE1F8F">
            <w:pPr>
              <w:jc w:val="center"/>
              <w:rPr>
                <w:sz w:val="16"/>
                <w:szCs w:val="16"/>
              </w:rPr>
            </w:pPr>
            <w:r w:rsidRPr="007D6DD7">
              <w:rPr>
                <w:sz w:val="16"/>
                <w:szCs w:val="16"/>
              </w:rPr>
              <w:t>1</w:t>
            </w:r>
          </w:p>
        </w:tc>
        <w:tc>
          <w:tcPr>
            <w:tcW w:w="1152" w:type="dxa"/>
            <w:shd w:val="clear" w:color="auto" w:fill="auto"/>
            <w:noWrap/>
            <w:vAlign w:val="bottom"/>
            <w:hideMark/>
          </w:tcPr>
          <w:p w:rsidR="00FF55C7" w:rsidRPr="007D6DD7" w:rsidRDefault="00FF55C7" w:rsidP="00DE1F8F">
            <w:pPr>
              <w:jc w:val="center"/>
              <w:rPr>
                <w:sz w:val="16"/>
                <w:szCs w:val="16"/>
              </w:rPr>
            </w:pPr>
            <w:r w:rsidRPr="007D6DD7">
              <w:rPr>
                <w:sz w:val="16"/>
                <w:szCs w:val="16"/>
              </w:rPr>
              <w:t>2</w:t>
            </w:r>
          </w:p>
        </w:tc>
        <w:tc>
          <w:tcPr>
            <w:tcW w:w="456" w:type="dxa"/>
            <w:shd w:val="clear" w:color="auto" w:fill="auto"/>
            <w:noWrap/>
            <w:vAlign w:val="bottom"/>
            <w:hideMark/>
          </w:tcPr>
          <w:p w:rsidR="00FF55C7" w:rsidRPr="007D6DD7" w:rsidRDefault="00FF55C7" w:rsidP="00DE1F8F">
            <w:pPr>
              <w:jc w:val="center"/>
              <w:rPr>
                <w:sz w:val="16"/>
                <w:szCs w:val="16"/>
              </w:rPr>
            </w:pPr>
            <w:r w:rsidRPr="007D6DD7">
              <w:rPr>
                <w:sz w:val="16"/>
                <w:szCs w:val="16"/>
              </w:rPr>
              <w:t>3</w:t>
            </w:r>
          </w:p>
        </w:tc>
        <w:tc>
          <w:tcPr>
            <w:tcW w:w="1417" w:type="dxa"/>
            <w:shd w:val="clear" w:color="auto" w:fill="auto"/>
            <w:noWrap/>
            <w:vAlign w:val="bottom"/>
            <w:hideMark/>
          </w:tcPr>
          <w:p w:rsidR="00FF55C7" w:rsidRPr="007D6DD7" w:rsidRDefault="00FF55C7" w:rsidP="00DE1F8F">
            <w:pPr>
              <w:jc w:val="center"/>
              <w:rPr>
                <w:sz w:val="16"/>
                <w:szCs w:val="16"/>
              </w:rPr>
            </w:pPr>
            <w:r w:rsidRPr="007D6DD7">
              <w:rPr>
                <w:sz w:val="16"/>
                <w:szCs w:val="16"/>
              </w:rPr>
              <w:t>4</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Муниципальная программа Кондинского района «Развитие муниципальной службы»</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0100000000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445 134 293,03</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Основное мероприятие "Содействие повышению профессионального уровня муниципальных служащих, управленческих кадров"</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0100100000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297 033,69</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0100170240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297 033,69</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0100170240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297 033,69</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0100170240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240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297 033,69</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Основное мероприятие "Дополнительное пенсионное обеспечение отдельных категорий граждан"</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0100200000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8 929 449,48</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Мероприятия на пенсионное обеспечение отдельных категорий граждан</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0100270220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8 929 449,48</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Социальное обеспечение и иные выплаты населению</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0100270220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300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8 929 449,48</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Публичные нормативные социальные выплаты гражданам</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0100270220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310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8 929 449,48</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0100400000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435 907 809,86</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обеспечение деятельности (оказание услуг) муниципальных учреждений</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0100400590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231 623 631,88</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0100400590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100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211 382 860,35</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выплаты персоналу казенных учреждений</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0100400590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110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211 382 860,35</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0100400590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19 031 140,39</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0100400590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240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19 031 140,39</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Социальное обеспечение и иные выплаты населению</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0100400590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300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82 731,14</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Социальные выплаты гражданам, кроме публичных нормативных социальных выплат</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0100400590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320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82 731,14</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бюджетные ассигнования</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0100400590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800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1 126 900,00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Уплата налогов, сборов и иных платежей</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0100400590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850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1 126 900,00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Глава (высшее должностное лицо) муниципального образования</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0100402030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5 198 264,09</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0100402030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100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5 198 264,09</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выплаты персоналу государственных (муниципальных) органов</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0100402030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120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5 198 264,09</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обеспечение функций органов местного самоуправления</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0100402040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163 069 753,81</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0100402040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100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162 702 891,76</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выплаты персоналу государственных (муниципальных) органов</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0100402040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120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162 702 891,76</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Социальное обеспечение и иные выплаты населению</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0100402040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300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366 862,05</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Социальные выплаты гражданам, кроме публичных нормативных социальных выплат</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0100402040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320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366 862,05</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Председатель представительного органа муниципального образования</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0100402110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5 096 215,60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0100402110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100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5 096 215,60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выплаты персоналу государственных (муниципальных) органов</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0100402110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120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5 096 215,60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Депутаты представительного органа муниципального образования</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0100402120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2 363 824,50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0100402120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100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2 363 824,50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выплаты персоналу государственных (муниципальных) органов</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0100402120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120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2 363 824,50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Руководитель контрольно-счетной палаты муниципального образования и его заместители</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0100402250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4 828 212,66</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0100402250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100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4 828 212,66</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выплаты персоналу государственных (муниципальных) органов</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0100402250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120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4 828 212,66</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Прочие мероприятия органов местного самоуправления</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0100402400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995 707,32</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lastRenderedPageBreak/>
              <w:t>Закупка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0100402400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185 884,56</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0100402400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240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185 884,56</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бюджетные ассигнования</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0100402400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800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809 822,76</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Исполнение судебных актов</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0100402400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830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1 977,41</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Уплата налогов, сборов и иных платежей</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0100402400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850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807 845,35</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0100459300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4 933 000,00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0100459300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100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4 412 818,90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выплаты персоналу государственных (муниципальных) органов</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0100459300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120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4 412 818,90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Межбюджетные трансферты</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0100459300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500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520 181,10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Субвенции</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0100459300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530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520 181,10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0100484120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1 859 300,00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0100484120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100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1 530 240,12</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выплаты персоналу государственных (муниципальных) органов</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0100484120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120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1 530 240,12</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0100484120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329 059,88</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0100484120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240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329 059,88</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0100484250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2 111 200,00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0100484250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100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1 678 900,00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выплаты персоналу государственных (муниципальных) органов</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0100484250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120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1 678 900,00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0100484250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432 300,00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0100484250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240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432 300,00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0100484270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11 469 500,00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0100484270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100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8 921 425,00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выплаты персоналу государственных (муниципальных) органов</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0100484270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120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8 921 425,00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0100484270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2 548 075,00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0100484270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240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2 548 075,00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01004D9300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2 359 200,00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01004D9300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100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943 914,23</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выплаты персоналу государственных (муниципальных) органов</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01004D9300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120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943 914,23</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01004D9300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1 015 483,03</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01004D9300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240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1 015 483,03</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Межбюджетные трансферты</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01004D9300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500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399 802,74</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Субвенции</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01004D9300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530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399 802,74</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Муниципальная программа Кондинского района «Развитие образования»</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0200000000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2 764 121 856,22</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Подпрограмма "Общее образование. Дополнительное образование детей"</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0210000000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2 314 074 126,01</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0210100000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2 121 304 838,92</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обеспечение деятельности (оказание услуг) муниципальных учреждений</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0210100590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424 247 776,80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0210100590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100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100 190 071,04</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выплаты персоналу казенных учреждений</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0210100590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110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100 190 071,04</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0210100590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211 574 874,23</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0210100590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240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211 574 874,23</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0210100590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600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83 388 407,22</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Субсидии бюджетным учреждениям</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0210100590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610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59 897 407,94</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Субсидии автономным учреждениям</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0210100590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620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23 490 999,28</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бюджетные ассигнования</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0210100590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800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29 094 424,31</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Исполнение судебных актов</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0210100590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830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70 000,00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lastRenderedPageBreak/>
              <w:t>Уплата налогов, сборов и иных платежей</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0210100590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850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29 024 424,31</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0210153030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37 278 700,00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0210153030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100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27 270 162,00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выплаты персоналу казенных учреждений</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0210153030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110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27 270 162,00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0210153030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600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10 008 538,00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Субсидии бюджетным учреждениям</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0210153030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610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10 008 538,00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0210184030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118 259 500,00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0210184030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100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35 364 663,07</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выплаты персоналу казенных учреждений</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0210184030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110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35 364 663,07</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0210184030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40 501 964,93</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0210184030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240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40 501 964,93</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Социальное обеспечение и иные выплаты населению</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0210184030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300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1 916 712,00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Социальные выплаты гражданам, кроме публичных нормативных социальных выплат</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0210184030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320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1 916 712,00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0210184030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600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40 476 160,00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Субсидии бюджетным учреждениям</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0210184030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610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40 476 160,00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0210184050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15 310 000,00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0210184050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100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1 322 149,00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выплаты персоналу казенных учреждений</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0210184050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110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1 322 149,00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0210184050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99 851,00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0210184050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240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99 851,00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Социальное обеспечение и иные выплаты населению</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0210184050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300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13 888 000,00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Социальные выплаты гражданам, кроме публичных нормативных социальных выплат</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0210184050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320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13 888 000,00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0210184301</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391 071 487,00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0210184301</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100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182 704 232,44</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выплаты персоналу казенных учреждений</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0210184301</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110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182 704 232,44</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Социальное обеспечение и иные выплаты населению</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0210184301</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300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669 550,56</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Социальные выплаты гражданам, кроме публичных нормативных социальных выплат</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0210184301</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320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669 550,56</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0210184301</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600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207 697 704,00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Субсидии бюджетным учреждениям</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0210184301</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610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121 628 555,00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Субсидии автономным учреждениям</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0210184301</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620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86 069 149,00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0210184303</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1 114 017 680,96</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0210184303</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100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909 563 535,06</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выплаты персоналу казенных учреждений</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0210184303</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110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909 563 535,06</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0210184303</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109 728,00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0210184303</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240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109 728,00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Социальное обеспечение и иные выплаты населению</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0210184303</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300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175 263,00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Социальные выплаты гражданам, кроме публичных нормативных социальных выплат</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0210184303</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320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175 263,00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0210184303</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600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204 169 154,90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Субсидии бюджетным учреждениям</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0210184303</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610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204 169 154,90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02101L3040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21 119 694,16</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02101L3040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100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5 622 722,00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выплаты персоналу казенных учреждений</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02101L3040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110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5 622 722,00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02101L3040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5 622 722,00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lastRenderedPageBreak/>
              <w:t>Иные закупки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02101L3040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240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5 622 722,00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02101L3040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600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9 874 250,16</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Субсидии бюджетным учреждениям</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02101L3040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610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9 874 250,16</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Основное мероприятие "Обеспечение повышения квалификации педагогических работников образовательных учреждений"</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0210200000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927 376,00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0210284301</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222 604,00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0210284301</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115 264,00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0210284301</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240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115 264,00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0210284301</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600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107 340,00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Субсидии бюджетным учреждениям</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0210284301</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610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87 840,00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Субсидии автономным учреждениям</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0210284301</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620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19 500,00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0210284303</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704 772,00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0210284303</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559 836,00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0210284303</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240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559 836,00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0210284303</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600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144 936,00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Субсидии бюджетным учреждениям</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0210284303</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610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144 936,00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0210300000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46 575 464,94</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0210384301</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6 941 909,00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0210384301</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3 395 925,00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0210384301</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240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3 395 925,00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0210384301</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600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3 545 984,00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Субсидии бюджетным учреждениям</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0210384301</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610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2 064 876,00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Субсидии автономным учреждениям</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0210384301</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620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1 481 108,00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0210384303</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39 633 555,94</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0210384303</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32 635 615,84</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0210384303</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240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32 635 615,84</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0210384303</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600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6 997 940,10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Субсидии бюджетным учреждениям</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0210384303</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610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6 997 940,10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0210400000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473 756,00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обеспечение деятельности (оказание услуг) муниципальных учреждений</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0210400590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10 000,00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Социальное обеспечение и иные выплаты населению</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0210400590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300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10 000,00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Социальные выплаты гражданам, кроме публичных нормативных социальных выплат</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0210400590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320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10 000,00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мероприятия в области образования</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0210470130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463 756,00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0210470130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100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4 500,00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выплаты персоналу казенных учреждений</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0210470130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110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4 500,00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0210470130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194 847,00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0210470130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240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194 847,00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Социальное обеспечение и иные выплаты населению</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0210470130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300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264 409,00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Премии и гранты</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0210470130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350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264 409,00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0210600000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6 268 491,10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 xml:space="preserve">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w:t>
            </w:r>
            <w:r w:rsidRPr="007D6DD7">
              <w:rPr>
                <w:sz w:val="16"/>
                <w:szCs w:val="16"/>
              </w:rPr>
              <w:lastRenderedPageBreak/>
              <w:t>проведение ЕГЭ)</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lastRenderedPageBreak/>
              <w:t>0210684305</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6 268 491,10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0210684305</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100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980 429,79</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выплаты персоналу казенных учреждений</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0210684305</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110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980 429,79</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0210684305</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3 789 995,10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0210684305</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240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3 789 995,10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0210684305</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600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1 498 066,21</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Субсидии бюджетным учреждениям</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0210684305</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610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1 498 066,21</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Основное мероприятие "Обеспечение функций управления и контроля в сфере образования"</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0210700000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20 120 580,52</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обеспечение функций органов местного самоуправления</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0210702040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19 707 659,96</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0210702040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100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19 707 659,96</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выплаты персоналу государственных (муниципальных) органов</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0210702040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120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19 707 659,96</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Прочие мероприятия органов местного самоуправления</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0210702400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412 920,56</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0210702400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412 920,56</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0210702400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240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412 920,56</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Основное мероприятие "Обеспечение реализации программ в организациях дополнительного образования"</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0210800000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115 116 238,53</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обеспечение деятельности (оказание услуг) муниципальных учреждений</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0210800590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92 801 142,61</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0210800590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600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92 032 889,71</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Субсидии бюджетным учреждениям</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0210800590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610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66 485 760,43</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Субсидии автономным учреждениям</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0210800590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620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25 547 129,28</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бюджетные ассигнования</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0210800590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800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768 252,90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0210800590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810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768 252,90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по штатн. расписанию)</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0210800591</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16 081 687,97</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0210800591</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100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1 209 321,27</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выплаты персоналу казенных учреждений</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0210800591</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110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1 209 321,27</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0210800591</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600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14 872 366,70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Субсидии бюджетным учреждениям</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0210800591</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610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14 649 775,70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Субсидии автономным учреждениям</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0210800591</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620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222 591,00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0210800592</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6 233 407,95</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0210800592</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100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819 226,40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выплаты персоналу казенных учреждений</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0210800592</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110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819 226,40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0210800592</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600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5 414 181,55</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Субсидии бюджетным учреждениям</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0210800592</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610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5 306 482,55</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Субсидии автономным учреждениям</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0210800592</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620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107 699,00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Региональный проект "Патриотическое воспитание граждан Российской Федерации"</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021EВ00000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3 287 380,00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Субсидия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021EВ51790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3 287 380,00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021EВ51790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100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2 689 677,00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выплаты персоналу казенных учреждений</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021EВ51790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110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2 689 677,00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021EВ51790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600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597 703,00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Субсидии бюджетным учреждениям</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021EВ51790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610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597 703,00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Подпрограмма "Дети Конды"</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0220000000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23 166 480,16</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Основное мероприятие "Организация отдыха и оздоровления детей и молодежи"</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0220200000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23 166 480,16</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 xml:space="preserve">Расходы на организацию отдыха детей в оздоровительных лагерях с дневным пребыванием детей </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0220270141</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2 630 252,16</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0220270141</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2 562 256,16</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0220270141</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240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2 562 256,16</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0220270141</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600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67 996,00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Субсидии бюджетным учреждениям</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0220270141</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610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53 506,00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Субсидии автономным учреждениям</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0220270141</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620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14 490,00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организацию загородного лагеря с круглосуточным пребыванием</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0220270144</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1 461 516,00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lastRenderedPageBreak/>
              <w:t>Закупка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0220270144</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1 461 516,00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0220270144</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240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1 461 516,00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0220282050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8 451 100,00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0220282050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6 009 870,29</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0220282050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240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6 009 870,29</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0220282050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600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2 441 229,71</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Субсидии бюджетным учреждениям</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0220282050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610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2 441 229,71</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организацию и обеспечение отдыха и оздоровления детей, в том числе в этнической среде</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0220284080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9 684 600,00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0220284080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9 684 600,00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0220284080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240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9 684 600,00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Софинансирование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02202S2050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939 012,00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02202S2050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667 764,25</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02202S2050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240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667 764,25</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02202S2050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600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271 247,75</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Субсидии бюджетным учреждениям</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02202S2050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610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271 247,75</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Подпрограмма "Ресурсное обеспечение в сфере образования"</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0230000000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426 881 250,05</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Основное мероприятие "Обеспечение комплексной безопасности образовательных организаций"</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0230100000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1 712 196,01</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обеспечение деятельности (оказание услуг) муниципальных учреждений</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0230100590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1 712 196,01</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0230100590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1 443 135,39</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0230100590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240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1 443 135,39</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0230100590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600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269 060,62</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Субсидии бюджетным учреждениям</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0230100590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610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229 502,62</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Субсидии автономным учреждениям</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0230100590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620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39 558,00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Основное мероприятие "Развитие материально-технической базы образовательных организаций"</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0230200000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25 159 430,65</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обеспечение деятельности (оказание услуг) муниципальных учреждений</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0230200590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21 808 330,65</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0230200590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15 207 460,65</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0230200590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240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15 207 460,65</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0230200590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600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6 600 870,00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Субсидии бюджетным учреждениям</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0230200590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610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6 040 270,00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Субсидии автономным учреждениям</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0230200590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620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560 600,00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реализацию наказов избирателей депутатам  Думы ХМАО-Югры</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0230285160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3 351 100,00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0230285160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1 733 900,00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0230285160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240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1 733 900,00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0230285160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600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1 617 200,00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Субсидии бюджетным учреждениям</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0230285160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610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1 617 200,00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Региональный проект "Современная школа"</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023E100000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400 009 623,39</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создание новых мест в муниципальных общеобразовательных организациях</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023E182860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359 916 100,00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Капитальные вложения в объекты государственной (муниципальной) собственности</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023E182860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400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359 916 100,00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Бюджетные инвестиции</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023E182860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410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359 916 100,00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Софинансирование на создание новых мест в муниципальных общеобразовательных организациях</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023E1S2860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40 093 523,39</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Капитальные вложения в объекты государственной (муниципальной) собственности</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023E1S2860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400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40 093 523,39</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Бюджетные инвестиции</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023E1S2860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410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40 093 523,39</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Муниципальная программа Кондинского района «Развитие молодежной политики»</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0300000000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28 515 820,26</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Основное мероприятие "Работа с детьми и молодежью"</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0300100000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14 373 907,05</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 xml:space="preserve">Расходы на обеспечение деятельности (оказание услуг) муниципальных  учреждений </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0300100590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13 491 057,05</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0300100590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600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13 491 057,05</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Субсидии автономным учреждениям</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0300100590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620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13 491 057,05</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 xml:space="preserve">Реализация мероприятий по работе с детьми  и молодежью </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0300170280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882 850,00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0300170280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600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882 850,00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Субсидии автономным учреждениям</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0300170280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620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882 850,00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 муниципальных учреждений) индивидуальным предпринимателям, на оказание услуг (выполнение работ) в сфере молодежной политики"</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0300200000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100 120,00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lastRenderedPageBreak/>
              <w:t xml:space="preserve">Реализация мероприятий по работе с детьми  и молодежью </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0300270280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100 120,00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0300270280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600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100 120,00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0300270280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630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100 120,00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0300300000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9 542 670,21</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организацию трудозанятости подростков</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0300370145</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573 813,83</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0300370145</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100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267 446,39</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выплаты персоналу казенных учреждений</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0300370145</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110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267 446,39</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0300370145</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10 177,99</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0300370145</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240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10 177,99</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0300370145</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600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296 189,45</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Субсидии бюджетным учреждениям</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0300370145</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610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128 271,02</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Субсидии автономным учреждениям</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0300370145</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620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167 918,43</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реализацию мероприятий по содействию трудоустройству граждан</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0300385060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8 968 856,38</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0300385060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100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3 298 653,34</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выплаты персоналу казенных учреждений</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0300385060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110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3 298 653,34</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Межбюджетные трансферты</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0300385060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500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2 968 053,85</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межбюджетные трансферты</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0300385060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540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2 968 053,85</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0300385060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600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2 702 149,19</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Субсидии бюджетным учреждениям</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0300385060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610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1 198 074,36</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Субсидии автономным учреждениям</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0300385060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620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1 504 074,83</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Основное мероприятие "Реализация инициативных проектов, отобранных по результатам конкурса"</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0300400000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1 699 223,00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реализацию инициативных проектов, отобранных по результатам конкурса «Твоя территория» пгт. Междуреченский</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0300482752</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1 399 360,00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Межбюджетные трансферты</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0300482752</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500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699 680,00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межбюджетные трансферты</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0300482752</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540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699 680,00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0300482752</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600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699 680,00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Субсидии автономным учреждениям</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0300482752</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620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699 680,00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Софинансирование расходов на реализацию инициативных проектов, отобранных по результатам конкурса «Твоя территория» пгт. Междуреченский</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03004S2752</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299 863,00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03004S2752</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600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299 863,00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Субсидии автономным учреждениям</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03004S2752</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620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299 863,00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Региональный проект "Социальная активность"</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030E800000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2 799 900,00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 xml:space="preserve">Расходы на обеспечение деятельности (оказание услуг) муниципальных  учреждений </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030E800590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2 790 750,00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030E800590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600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2 790 750,00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Субсидии автономным учреждениям</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030E800590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620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2 790 750,00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 xml:space="preserve">Реализация мероприятий по работе с детьми  и молодежью </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030E870280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9 150,00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030E870280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600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9 150,00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Субсидии автономным учреждениям</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030E870280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620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9 150,00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0400000000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5 000,00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0400200000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5 000,00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0400272560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5 000,00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0400272560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5 000,00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0400272560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240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5 000,00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Муниципальная программа Кондинского района "Развитие культуры и искусства"</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0500000000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320 028 819,05</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Подпрограмма "Модернизация и развитие учреждений культуры"</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0510000000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236 732 339,50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Основное мероприятие "Развитие библиотечного дела"</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0510100000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73 758 144,11</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 xml:space="preserve">Расходы на обеспечение деятельности (оказание услуг) муниципальных  учреждений </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0510100590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72 943 091,47</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0510100590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100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66 913 229,21</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выплаты персоналу казенных учреждений</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0510100590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110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66 913 229,21</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0510100590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5 918 406,26</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0510100590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240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5 918 406,26</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бюджетные ассигнования</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0510100590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800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111 456,00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lastRenderedPageBreak/>
              <w:t>Уплата налогов, сборов и иных платежей</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0510100590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850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111 456,00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развитие сферы культуры в муниципальных образованиях автономного округа</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0510182520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662 800,00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0510182520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662 800,00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0510182520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240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662 800,00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государственную поддержку отрасли культуры</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05101L5190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117 368,42</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05101L5190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117 368,42</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05101L5190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240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117 368,42</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Софинансирование расходов  на развитие сферы культуры в муниципальных образованиях автономного округа</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05101S2520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34 884,22</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05101S2520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34 884,22</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05101S2520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240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34 884,22</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Основное мероприятие "Развитие музейного дела"</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0510200000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12 815 902,41</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 xml:space="preserve">Расходы на обеспечение деятельности (оказание услуг) муниципальных  учреждений </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0510200590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12 815 902,41</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0510200590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600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12 815 902,41</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Субсидии бюджетным учреждениям</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0510200590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610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12 815 902,41</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Основное мероприятие "Развитие культурно досуговой деятельности"</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0510300000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113 959 753,64</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обеспечение деятельности (оказание услуг) муниципальных  учреждений</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0510300590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98 033 928,20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0510300590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600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98 033 928,20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Субсидии бюджетным учреждениям</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0510300590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610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98 033 928,20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Реализация прочих расходов в сфере культуры</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0510370050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2 211 960,00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0510370050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117 270,00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0510370050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240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117 270,00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Межбюджетные трансферты</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0510370050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500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54 000,00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межбюджетные трансферты</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0510370050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540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54 000,00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0510370050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600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2 040 690,00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Субсидии бюджетным учреждениям</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0510370050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610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1 820 690,00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Субсидии автономным учреждениям</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0510370050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620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220 000,00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направленные на исполнение целевых показателей и повышение оплаты труда работников муниципальных учреждений культуры</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0510372580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13 613 865,44</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Межбюджетные трансферты</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0510372580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500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13 613 865,44</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межбюджетные трансферты</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0510372580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540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13 613 865,44</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финансирование наказов избирателей депутатам Думы ХМАО-Югры</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0510385160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100 000,00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0510385160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600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100 000,00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Субсидии бюджетным учреждениям</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0510385160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610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100 000,00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0510400000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11 952 400,00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Реализация прочих расходов в сфере культуры</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0510470050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11 952 400,00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Капитальные вложения в объекты государственной (муниципальной) собственности</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0510470050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400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5 976 200,00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Бюджетные инвестиции</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0510470050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410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5 976 200,00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Межбюджетные трансферты</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0510470050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500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5 976 200,00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межбюджетные трансферты</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0510470050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540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5 976 200,00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Региональный проект «Культурная среда»</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051A100000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24 246 139,34</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в части иных межбюджетных трансфертов на создание модельных муниципальных библиотек</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051A154540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10 000 000,00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051A154540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10 000 000,00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051A154540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240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10 000 000,00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государственную поддержку отрасли культуры в рамках реализации национального проекта "Культура"</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051A155190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14 202 244,90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051A155190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600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14 202 244,90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Субсидии бюджетным учреждениям</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051A155190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610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14 202 244,90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поддержку отрасли культуры в рамках реализации национального проекта "Культура"</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051A175190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43 894,44</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051A175190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43 894,44</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051A175190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240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43 894,44</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Подпрограмма "Поддержка творческих инициатив, способствующих самореализации населения"</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0520000000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70 169 935,25</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Основное мероприятие "Развитие дополнительного образования"</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0520100000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70 009 935,25</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 xml:space="preserve">Расходы на обеспечение деятельности (оказание услуг) муниципальных  учреждений </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0520100590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69 809 417,25</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0520100590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600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69 809 417,25</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Субсидии бюджетным учреждениям</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0520100590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610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69 809 417,25</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реализацию наказов избирателей депутатам Думы Ханты-Мансийского автономного округа - Югры</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0520185160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200 518,00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 xml:space="preserve">Предоставление субсидий бюджетным, автономным учреждениям и иным некоммерческим </w:t>
            </w:r>
            <w:r w:rsidRPr="007D6DD7">
              <w:rPr>
                <w:sz w:val="16"/>
                <w:szCs w:val="16"/>
              </w:rPr>
              <w:lastRenderedPageBreak/>
              <w:t>организациям</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lastRenderedPageBreak/>
              <w:t>0520185160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600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200 518,00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lastRenderedPageBreak/>
              <w:t>Субсидии бюджетным учреждениям</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0520185160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610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200 518,00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культуры"</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0520300000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160 000,00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Реализация прочих расходов в сфере культуры</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0520370050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160 000,00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0520370050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600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160 000,00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0520370050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630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160 000,00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0530000000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8 948 990,51</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0530100000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8 478 090,51</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обеспечение функций органов местного самоуправления</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0530102040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8 383 290,51</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0530102040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100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8 383 290,51</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выплаты персоналу государственных (муниципальных) органов</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0530102040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120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8 383 290,51</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 xml:space="preserve">Прочие мероприятия органов местного самоуправления </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0530102400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94 800,00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0530102400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94 800,00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0530102400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240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94 800,00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Основное мероприятие "Развитие архивного дела"</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0530200000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470 900,00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0530284100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470 900,00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0530284100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470 900,00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0530284100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240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470 900,00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Подпрограмма "Подготовка и проведение юбилейных мероприятий"</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0540000000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4 177 553,79</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Основное мероприятие "Празднование 100-летия Кондинского района"</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0540100000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4 177 553,79</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Реализация прочих расходов в сфере культуры</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0540170050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4 177 553,79</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0540170050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200 200,00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0540170050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240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200 200,00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Межбюджетные трансферты</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0540170050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500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616 000,00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межбюджетные трансферты</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0540170050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540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616 000,00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0540170050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600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3 361 353,79</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Субсидии бюджетным учреждениям</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0540170050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610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3 053 453,79</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Субсидии автономным учреждениям</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0540170050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620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307 900,00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Муниципальная программа Кондинского района "Развитие физической культуры и спорта"</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0600000000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194 224 431,12</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0600100000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1 889 800,00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мероприятия  в области  физической культуры и спорта.</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0600170040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1 889 800,00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0600170040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100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334 800,00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выплаты персоналу государственных (муниципальных) органов</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0600170040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120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334 800,00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0600170040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680 000,00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0600170040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240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680 000,00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Социальное обеспечение и иные выплаты населению</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0600170040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300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275 000,00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Премии и гранты</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0600170040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350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275 000,00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Межбюджетные трансферты</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0600170040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500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600 000,00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межбюджетные трансферты</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0600170040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540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600 000,00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0600200000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90 860,00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мероприятия  в области  физической культуры и спорта.</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0600270040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90 860,00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0600270040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600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90 860,00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0600270040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630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90 860,00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0600300000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174 740 198,65</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обеспечение деятельности (оказание услуг) муниципальных  учреждений</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0600300590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169 539 419,70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lastRenderedPageBreak/>
              <w:t>Предоставление субсидий бюджетным, автономным учреждениям и иным некоммерческим организациям</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0600300590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600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169 539 419,70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Субсидии бюджетным учреждениям</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0600300590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610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139 707 997,99</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Субсидии автономным учреждениям</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0600300590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620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29 831 421,71</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мероприятия  в области  физической культуры и спорта.</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0600370040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1 911 200,00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0600370040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100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18 000,00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выплаты персоналу государственных (муниципальных) органов</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0600370040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120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18 000,00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0600370040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73 200,00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0600370040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240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73 200,00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0600370040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600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1 820 000,00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Субсидии бюджетным учреждениям</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0600370040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610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1 220 000,00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Субсидии автономным учреждениям</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0600370040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620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600 000,00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0600382110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3 125 100,00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0600382110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600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3 125 100,00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Субсидии бюджетным учреждениям</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0600382110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610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1 911 700,00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Субсидии автономным учреждениям</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0600382110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620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1 213 400,00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соревнованиях(МБ)</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06003S2110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164 478,95</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06003S2110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600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164 478,95</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Субсидии бюджетным учреждениям</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06003S2110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610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100 615,79</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Субсидии автономным учреждениям</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06003S2110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620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63 863,16</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Основное мероприятие "Организация деятельности комитета физической культуры и спорта"</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0600400000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6 958 305,32</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обеспечение функций органов местного самоуправления</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0600402040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6 898 625,32</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0600402040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100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6 898 625,32</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выплаты персоналу государственных (муниципальных) органов</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0600402040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120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6 898 625,32</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 xml:space="preserve">Прочие мероприятия органов местного самоуправления </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0600402400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59 680,00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0600402400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59 680,00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0600402400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240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59 680,00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Основное мероприятие "Укрепление материально-технической базы учреждений спорта Кондинского района"</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0600500000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10 545 267,15</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мероприятия  в области  физической культуры и спорта.</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0600570040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9 839 793,47</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0600570040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2 360 793,47</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0600570040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240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2 360 793,47</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0600570040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600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7 479 000,00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Субсидии автономным учреждениям</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0600570040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620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7 479 000,00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софинансирование расходов муниципальных образований на развитие сети спортивных объектов шаговой доступности</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0600582130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670 200,00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0600582130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600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670 200,00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Субсидии бюджетным учреждениям</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0600582130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610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670 200,00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муниципального образования  на софинансирование расходов по развитию сети спортивных объектов шаговой доступности</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06005S2130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35 273,68</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06005S2130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600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35 273,68</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Субсидии бюджетным учреждениям</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06005S2130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610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35 273,68</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Муниципальная программа Кондинского района «Содействие развитию застройки»</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0700000000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1 399 900,00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Основное мероприятие "Изготовление межевых планов и проведение кадастрового учета земельных участков"</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0700100000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1 260 000,00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развитие застройки населенных пунктов Кондинского района</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0700170270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1 260 000,00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0700170270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1 260 000,00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0700170270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240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1 260 000,00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Основное мероприятие "Оценка земельных участков"</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0700200000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48 000,00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развитие застройки населенных пунктов Кондинского района</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0700270270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48 000,00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0700270270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48 000,00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0700270270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240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48 000,00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Основное мероприятие "Обновление программного обеспечения земельных отношений"</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0700300000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91 900,00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развитие застройки населенных пунктов Кондинского района</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0700370270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91 900,00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0700370270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91 900,00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 xml:space="preserve">Иные закупки товаров, работ и услуг для обеспечения государственных (муниципальных) </w:t>
            </w:r>
            <w:r w:rsidRPr="007D6DD7">
              <w:rPr>
                <w:sz w:val="16"/>
                <w:szCs w:val="16"/>
              </w:rPr>
              <w:lastRenderedPageBreak/>
              <w:t>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lastRenderedPageBreak/>
              <w:t>0700370270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240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91 900,00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lastRenderedPageBreak/>
              <w:t>Муниципальная программа Кондинского района «Развитие агропромышленного комплекса»</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0800000000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51 715 354,90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Основное мероприятие "Поддержка растениеводства, переработки и  реализации продукции растениеводства"</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0800100000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142 900,00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поддержку и развитие растениеводства</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0800184140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142 900,00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бюджетные ассигнования</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0800184140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800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142 900,00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0800184140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810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142 900,00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Основное мероприятие "Поддержка животноводства, производства и реализации продукции животноводства"</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0800200000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32 639 500,00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поддержку и развитие животноводства</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0800284350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32 639 500,00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0800284350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100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64 871,74</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выплаты персоналу государственных (муниципальных) органов</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0800284350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120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64 871,74</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бюджетные ассигнования</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0800284350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800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32 574 628,26</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0800284350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810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32 574 628,26</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Основное мероприятие " Поддержка малых форм хозяйствования, создания и  модернизации объектов агропромышленного комплекса, приобретения техники и оборудования"</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0800300000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11 001 400,00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поддержку и развитие малых форм хозяйствования</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0800384170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11 001 400,00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бюджетные ассигнования</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0800384170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800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11 001 400,00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0800384170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810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11 001 400,00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Основное мероприятие "Поддержка развития рыбохозяйственного комплекса и производства рыбной продукции"</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0800400000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451 300,00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развитие рыбохозяйственного комплекса</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0800484180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451 300,00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бюджетные ассигнования</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0800484180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800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451 300,00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0800484180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810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451 300,00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Основное мероприятие "Поддержка развития системы заготовки и переработки дикоросов"</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0800500000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3 725 200,00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развитие деятельности по заготовке и переработке дикоросов</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0800584190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3 725 200,00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бюджетные ассигнования</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0800584190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800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3 725 200,00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0800584190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810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3 725 200,00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0800600000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796 500,00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организацию мероприятий при осуществлении деятельности по обращению с животными без владельцев</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0800684200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796 500,00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0800684200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100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68 222,80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выплаты персоналу государственных (муниципальных) органов</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0800684200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120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68 222,80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0800684200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570 557,20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0800684200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240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570 557,20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Межбюджетные трансферты</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0800684200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500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157 720,00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Субвенции</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0800684200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530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157 720,00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Основное мероприятие "Реализация мероприятий по благостройству сельских территорий"</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0800700000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2 958 554,90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обеспечение комплексного развития сельских территорий</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08007L5760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2 958 554,90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Межбюджетные трансферты</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08007L5760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500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2 958 554,90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межбюджетные трансферты</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08007L5760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540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2 958 554,90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Муниципальная программа Кондинского района «Формирование градостроительной документации»</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0900000000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12 013 965,62</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0900100000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3 651 340,21</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для реализации полномочий в области градостроительной деятельности (реализация мероприятий по градостроительной деятельности)</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0900182911</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3 541 800,00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0900182911</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3 541 800,00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0900182911</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240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3 541 800,00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Софинансирование расходов для реализации полномочий в области градостроительной деятельности</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09001S2911</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109 540,21</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09001S2911</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109 540,21</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09001S2911</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240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109 540,21</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0900200000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8 362 625,41</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реализацию полномочий в области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0900282904</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8 111 746,62</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0900282904</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8 111 746,62</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0900282904</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240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8 111 746,62</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lastRenderedPageBreak/>
              <w:t>Софинансирование на реализацию полномочий в области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09002S2904</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250 878,79</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09002S2904</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250 878,79</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09002S2904</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240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250 878,79</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Муниципальная программа Кондинского района «Развитие коренных малочисленных народов Севера»</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1000000000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4 331 300,00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1000100000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4 331 300,00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реализацию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1000184210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4 331 300,00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1000184210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100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141 600,00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выплаты персоналу государственных (муниципальных) органов</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1000184210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120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141 600,00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бюджетные ассигнования</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1000184210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800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4 189 700,00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1000184210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810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4 189 700,00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Муниципальная программа Кондинского района «Развитие жилищной сферы»</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1100000000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576 227 980,63</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Подпрограмма "Содействие развитию жилищного строительства"</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1110000000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549 576 475,00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jc w:val="both"/>
              <w:rPr>
                <w:sz w:val="16"/>
                <w:szCs w:val="16"/>
              </w:rPr>
            </w:pPr>
            <w:r w:rsidRPr="007D6DD7">
              <w:rPr>
                <w:sz w:val="16"/>
                <w:szCs w:val="16"/>
              </w:rPr>
              <w:t>Основное мероприятие «Приобретение жилья в целях переселения граждан из жилых домов,признанных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для предоставления служебных жилых помещений при расселении таких помещений, расположенных в жилых домах, признанных аварийными,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 а также для переселения в первоочередном порядке граждан Российской Федерации, призванных на военную службу по мобилизации в Вооруженные Силы Российской Федерации, поступивших после 23 февраля 2022 года на военную службу по контракту в Вооруженные Силы Российской Федерации (через Военный комиссариат автономного округа, пункт отбора на военную службу по контракту 3 разряда, г. ХантыМансийск), принимающих участие в специальной военной операции на территориях Украины, Донецкой Народной Республики, Луганской Народной Республики, Запорожской, Херсонской областей (за исключением лиц, в отношении которых в установленном законодательством Российской Федерации порядке компетентные органы Российской Федерации проводят процессуальные действия, направленные на установление признаков состава преступления по статье 337 и (или) статье 338 Уголовного кодекса Российской Федерации, или в отношении которых имеются вступившие в законную силу решения суда по одной из указанных статей Уголовного кодекса Российской Федерации), заключивших контракт о добровольном содействии в выполнении задач, возложенных на Вооруженные Силы Российской Федерации (далее - участники специальной военной операции), членов их семей из жилых помещений, расположенных в жилых домах, признанных аварийными, и являющихся для них единственными».</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1110100000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519 506 488,28</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для реализации полномочий в области строительства и жилищных отношений</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1110182901</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503 912 953,38</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Капитальные вложения в объекты государственной (муниципальной) собственности</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1110182901</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400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498 865 141,20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Бюджетные инвестиции</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1110182901</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410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498 865 141,20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бюджетные ассигнования</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1110182901</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800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5 047 812,18</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Уплата налогов, сборов и иных платежей</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1110182901</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850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5 047 812,18</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Софинансирование для реализации полномочий в области строительства и жилищных отношений</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11101S2901</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15 593 534,90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Капитальные вложения в объекты государственной (муниципальной) собственности</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11101S2901</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400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15 428 818,81</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Бюджетные инвестиции</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11101S2901</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410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15 428 818,81</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бюджетные ассигнования</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11101S2901</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800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164 716,09</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Уплата налогов, сборов и иных платежей</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11101S2901</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850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164 716,09</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1110300000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23 111 636,20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обеспечение деятельности (оказание услуг) муниципальных учреждений</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1110300590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23 111 636,20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1110300590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100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21 473 661,27</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выплаты персоналу казенных учреждений</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1110300590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110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21 473 661,27</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1110300590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1 425 764,93</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1110300590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240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1 425 764,93</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бюджетные ассигнования</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1110300590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800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212 210,00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Уплата налогов, сборов и иных платежей</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1110300590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850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212 210,00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Региональный проект "Обеспечение устойчивого сокращения непригодного для проживания жилищного фонда"</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111F300000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6 958 350,52</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lastRenderedPageBreak/>
              <w:t>Расходы на обеспечение устойчивого сокращения непригодного для проживания жилищного фонда, за счет средств бюджета Ханты-Мансийского автономного округа -Югры</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111F367484</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6 749 600,00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Капитальные вложения в объекты государственной (муниципальной) собственности</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111F367484</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400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6 749 600,00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Бюджетные инвестиции</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111F367484</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410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6 749 600,00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Софинансирование на обеспечение устойчивого сокращения непригодного для проживания жилищного фонда</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111F36748S</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208 750,52</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Капитальные вложения в объекты государственной (муниципальной) собственности</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111F36748S</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400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208 750,52</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Бюджетные инвестиции</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111F36748S</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410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208 750,52</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1120000000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26 651 505,63</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1120100000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15 054 305,63</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реализацию мероприятий по обеспечению жильем молодых семей</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11201L4970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15 054 305,63</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Социальное обеспечение и иные выплаты населению</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11201L4970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300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15 054 305,63</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Социальные выплаты гражданам, кроме публичных нормативных социальных выплат</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11201L4970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320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15 054 305,63</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1120200000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11 560 000,00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осуществление полномочий по обеспечению жильем отдельных категорий граждан, установленных федеральными законами от 12 января 1995 года № 5-ФЗ "О ветеранах"</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1120251350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7 560 000,00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Социальное обеспечение и иные выплаты населению</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1120251350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300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7 560 000,00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Социальные выплаты гражданам, кроме публичных нормативных социальных выплат</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1120251350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320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7 560 000,00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осуществление полномочий по обеспечению жильем отдельных категорий граждан, установленных Федеральным законом от 24 ноября 1995 года №181-ФЗ "О социальной защите инвалидов в Российской Федерации"</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1120251760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4 000 000,00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Социальное обеспечение и иные выплаты населению</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1120251760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300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4 000 000,00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Социальные выплаты гражданам, кроме публичных нормативных социальных выплат</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1120251760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320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4 000 000,00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1120300000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37 200,00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реализацию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1120384220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37 200,00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1120384220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37 200,00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1120384220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240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37 200,00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Муниципальная программа Кондинского района "Развитие жилищно-коммунального комплекса"</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1200000000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414 220 622,59</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Подпрограмма "Создание условий для обеспечения качественными коммунальными услугами"</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1210000000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327 925 264,11</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Основное мероприятие "Капитальные вложения в объекты муниципальной собственности"</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1210100000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87 923 576,40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в области жилищно-коммунального хозяйства</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1210170010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2 876,40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1210170010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2 876,40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1210170010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240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2 876,40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Рсходы на проведение авторского надзора  за строительством объекта</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1210172190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590 000,00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Капитальные вложения в объекты государственной (муниципальной) собственности</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1210172190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400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590 000,00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Бюджетные инвестиции</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1210172190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410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590 000,00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реконструкцию, расширение, модернизацию, строительство коммунальных объектов</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1210182190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65 330 700,00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Капитальные вложения в объекты государственной (муниципальной) собственности</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1210182190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400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65 330 700,00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Бюджетные инвестиции</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1210182190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410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65 330 700,00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Софинансирование на реконструкцию, расширение, модернизацию, строительство коммунальных объектов</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12101S2190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22 000 000,00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Капитальные вложения в объекты государственной (муниципальной) собственности</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12101S2190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400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22 000 000,00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Бюджетные инвестиции</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12101S2190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410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22 000 000,00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Основное мероприятие "Капитальный ремонт (с заменой) систем теплоснабжения, водоснабжения и водоотведения"</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1210200000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22 671 097,76</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1210209505</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7 726 000,00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1210209505</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7 726 000,00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1210209505</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240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7 726 000,00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1210209605</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11 588 400,00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1210209605</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11 588 400,00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1210209605</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240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11 588 400,00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в области жилищно-коммунального хозяйства</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1210270010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2 069 097,76</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1210270010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474 597,76</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 xml:space="preserve">Иные закупки товаров, работ и услуг для обеспечения государственных (муниципальных) </w:t>
            </w:r>
            <w:r w:rsidRPr="007D6DD7">
              <w:rPr>
                <w:sz w:val="16"/>
                <w:szCs w:val="16"/>
              </w:rPr>
              <w:lastRenderedPageBreak/>
              <w:t>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lastRenderedPageBreak/>
              <w:t>1210270010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240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474 597,76</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lastRenderedPageBreak/>
              <w:t>Иные бюджетные ассигнования</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1210270010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800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1 594 500,00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1210270010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810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1 594 500,00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Софинансирование расходов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12102S9605</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1 287 600,00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12102S9605</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1 287 600,00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12102S9605</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240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1 287 600,00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1210300000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168 022 681,05</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в области жилищно-коммунального хозяйства</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1210370010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128 022 681,05</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Межбюджетные трансферты</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1210370010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500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64 000 359,16</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межбюджетные трансферты</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1210370010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540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64 000 359,16</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бюджетные ассигнования</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1210370010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800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64 022 321,89</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1210370010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810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64 022 321,89</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в части иных межбюджетных трансфертов за счет средств резервного фонда Правительства Ханты-Мансийского автономного округа - Югры</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1210385150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40 000 000,00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Межбюджетные трансферты</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1210385150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500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20 000 000,00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межбюджетные трансферты</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1210385150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540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20 000 000,00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бюджетные ассигнования</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1210385150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800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20 000 000,00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1210385150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810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20 000 000,00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Основное мероприятие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 на территории Кондинского района"</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1210400000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10 000,00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в области жилищно-коммунального хозяйства</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1210470010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10 000,00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бюджетные ассигнования</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1210470010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800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10 000,00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1210470010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810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10 000,00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Основное мероприятие "Расходы на формирование резерва материально-технических ресурсов (запасов) для предупреждения, ликвидации чрезвычайных ситуаций"</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1210500000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20 817 056,00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Предупреждение и ликвидация последствий чрезвычайных ситуаций и стихийных бедствий природного и техногенного характера</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1210521810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20 817 056,00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1210521810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20 817 056,00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1210521810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240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20 817 056,00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Основное мероприятие "Разработка проектно-сметной документации"</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1210700000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3 890 000,00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в области жилищно-коммунального хозяйства</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1210770010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3 890 000,00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1210770010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3 690 000,00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1210770010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240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3 690 000,00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бюджетные ассигнования</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1210770010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800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200 000,00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Исполнение судебных актов</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1210770010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830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200 000,00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Основное мероприятие "Организация деятельности УЖКХ"</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1210800000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19 955 442,50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обеспечение функций органов местного самоуправления</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1210802040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19 878 142,50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1210802040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100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19 878 142,50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выплаты персоналу государственных (муниципальных) органов</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1210802040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120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19 878 142,50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Прочие мероприятия органов местного самоуправления</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1210802400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77 300,00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1210802400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77 300,00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1210802400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240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77 300,00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Основное мероприятие "Приобретение объектов жилищно-коммунального хозяйства"</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1210900000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4 398 654,40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в области жилищно-коммунального хозяйства</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1210970010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4 398 654,40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1210970010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612 054,40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1210970010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240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612 054,40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Капитальные вложения в объекты государственной (муниципальной) собственности</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1210970010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400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3 177 900,00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Бюджетные инвестиции</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1210970010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410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3 177 900,00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Межбюджетные трансферты</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1210970010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500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608 700,00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межбюджетные трансферты</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1210970010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540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608 700,00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Основное мероприятие "Экспертиза котельно-печного топлива, обследование коммунальных систем тепло-водоснабжения и водоотведения Кондинского района"</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1211000000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36 756,00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в области жилищно-коммунального хозяйства</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1211070010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36 756,00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1211070010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36 756,00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1211070010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240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36 756,00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Основное мероприятие "Разработка схем водоснабжения и водоотведения, актуализация схем теплоснабжения городских и сельских поселений района"</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1211100000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200 000,00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в области жилищно-коммунального хозяйства</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1211170010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200 000,00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1211170010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200 000,00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lastRenderedPageBreak/>
              <w:t>Иные закупки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1211170010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240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200 000,00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Подпрограмма "Обеспечение равных прав потребителей на получение энергетических ресурсов"</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1220000000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86 295 358,48</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1220100000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18 552 500,00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1220184340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18 552 500,00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1220184340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100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2 600,00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выплаты персоналу государственных (муниципальных) органов</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1220184340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120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2 600,00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бюджетные ассигнования</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1220184340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800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18 549 900,00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1220184340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810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18 549 900,00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1220200000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43 529 800,00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(эл. снаб)</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1220284330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43 529 800,00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бюджетные ассигнования</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1220284330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800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43 529 800,00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1220284330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810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43 529 800,00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1220300000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20 709 333,40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1220382840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14 544 600,00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Межбюджетные трансферты</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1220382840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500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7 272 300,00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межбюджетные трансферты</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1220382840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540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7 272 300,00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бюджетные ассигнования</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1220382840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800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7 272 300,00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1220382840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810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7 272 300,00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12203S2840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6 164 733,40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бюджетные ассигнования</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12203S2840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800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6 164 733,40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12203S2840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810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6 164 733,40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1220400000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3 503 725,08</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в области жилищно-коммунального хозяйства</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1220470010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3 503 725,08</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Межбюджетные трансферты</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1220470010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500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1 751 862,54</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межбюджетные трансферты</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1220470010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540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1 751 862,54</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бюджетные ассигнования</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1220470010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800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1 751 862,54</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1220470010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810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1 751 862,54</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Муниципальная программа Кондинского района "Профилактика правонарушений и обеспечение отдельных прав граждан"</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1300000000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714 047,50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Основное мероприятие "Обеспечение функционирования и развития систем видеонаблюдения в сфере общественного порядка"</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1300100000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153 460,00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обеспечение функционирования и развития систем видеонаблюдения в сфере общественного порядка</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1300172310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153 460,00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1300172310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153 460,00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1300172310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240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153 460,00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Основное мероприятие "Создание условий для деятельности народных дружин"</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1300200000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231 487,50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создание условий для деятельности народных дружин</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1300282300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227 050,00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1300282300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100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16 797,80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выплаты персоналу государственных (муниципальных) органов</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1300282300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120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16 797,80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1300282300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952,20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1300282300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240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952,20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Межбюджетные трансферты</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1300282300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500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209 300,00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межбюджетные трансферты</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1300282300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540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209 300,00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lastRenderedPageBreak/>
              <w:t>Софинансирование расходов на создание условий для деятельности народных дружин</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13002S2300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4 437,50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13002S2300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100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4 199,45</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выплаты персоналу государственных (муниципальных) органов</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13002S2300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120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4 199,45</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13002S2300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238,05</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13002S2300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240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238,05</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1300300000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4 100,00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1300351200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4 100,00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1300351200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4 100,00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1300351200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240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4 100,00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Основное мероприятие "Профилактика незаконного оборота и потребления наркотических средств и психотропных веществ"</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1300400000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325 000,00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Мероприятия в сфере средств массовой информации</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1300470260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5 000,00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1300470260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5 000,00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1300470260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240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5 000,00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в рамках иных межбюджетных трансфертов победителям конкурсов муниципальных образований Ханты-Мансийского автономного округа - Югры в сфере организации мероприятий по профилактике незаконного потребления наркотических средств и психотропных веществ, наркомании</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1300485230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320 000,00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1300485230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320 000,00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1300485230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240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320 000,00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Муниципальная программа Кондинского района "Безопасность жизнедеятельности"</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1400000000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2 712 780,34</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Основное мероприятие "Предупреждение и ликвидация чрезвычайных ситуаций природного и техногенного характера в Кондинском районе"</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1400100000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500 000,00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1400102180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500 000,00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1400102180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500 000,00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1400102180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240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500 000,00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Основное мероприятие "Обеспечение пожарной безопасности в Кондинском районе"</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1400200000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2 212 780,34</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1400202180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2 212 780,34</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1400202180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2 212 780,34</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1400202180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240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2 212 780,34</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Муниципальная программа Кондинского района "Экологическая безопасность"</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1500000000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40 011 482,40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1500100000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114 100,00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осуществление отдельных государственных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1500184290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114 100,00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1500184290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114 100,00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1500184290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240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114 100,00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Основное мероприятие "Организация осуществления мероприятий по проведению дезинсекции и дератизации"</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1500200000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2 833 500,00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1500284280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2 833 500,00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1500284280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100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34 000,00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выплаты персоналу государственных (муниципальных) органов</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1500284280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120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34 000,00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1500284280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2 799 500,00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1500284280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240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2 799 500,00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1500300000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8 045 850,00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в области  ликвидации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1500370060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8 045 850,00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1500370060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600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8 045 850,00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1500370060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630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8 045 850,00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 xml:space="preserve">Основное мероприятие  "Предотвращение и (или) снижение негативного воздействия </w:t>
            </w:r>
            <w:r w:rsidRPr="007D6DD7">
              <w:rPr>
                <w:sz w:val="16"/>
                <w:szCs w:val="16"/>
              </w:rPr>
              <w:lastRenderedPageBreak/>
              <w:t>хозяйственной и иной деятельности на окружающую среду, сохранение и восстановление природной среды, рациональное использование и воспроизводство природных ресурсов, обеспечение экологической безопасности"</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lastRenderedPageBreak/>
              <w:t>1500400000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29 018 032,40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lastRenderedPageBreak/>
              <w:t>Расходы в области обеспечения экологической безопасности</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1500470060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29 018 032,40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1500470060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29 018 032,40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1500470060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240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29 018 032,40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Муниципальная программа Кондинского района «Развитие экономического потенциала»</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1600000000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19 624 496,31</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Подпрограмма «Содействие трудоустройству граждан»</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1610000000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19 624 496,31</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1610100000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19 624 496,31</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реализацию мероприятий по содействию занятости населения</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1610175060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3 625 803,63</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1610175060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100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3 407 330,30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выплаты персоналу казенных учреждений</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1610175060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110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3 407 330,30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1610175060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600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218 473,33</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Субсидии бюджетным учреждениям</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1610175060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610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218 473,33</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реализацию мероприятий по содействию трудоустройству граждан</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1610185060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15 998 692,68</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1610185060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100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2 724 663,62</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выплаты персоналу казенных учреждений</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1610185060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110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2 724 663,62</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Межбюджетные трансферты</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1610185060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500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12 961 465,06</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межбюджетные трансферты</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1610185060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540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12 961 465,06</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1610185060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600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312 564,00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Субсидии бюджетным учреждениям</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1610185060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610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258 864,00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Субсидии автономным учреждениям</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1610185060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620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53 700,00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Муниципальная программа Кондинского района «Цифровое развитие Кондинского района»</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1700000000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3 619 767,67</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1700100000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552 840,92</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Реализация мероприятий в области информационных технологий</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1700120070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552 840,92</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1700120070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552 840,92</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1700120070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240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552 840,92</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1700200000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2 326 662,75</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Реализация мероприятий в области информационных технологий</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1700220070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2 326 662,75</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1700220070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2 326 662,75</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1700220070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240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2 326 662,75</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1700300000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740 264,00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Реализация мероприятий в области информационных технологий</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1700320070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740 264,00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1700320070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740 264,00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1700320070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240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740 264,00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Муниципальная программа Кондинского района «Развитие транспортной системы»</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1800000000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398 302 140,96</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 xml:space="preserve">Подпрограмма "Дорожное хозяйство" </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1810000000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309 240 980,05</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Основное мероприятие "Строительство (реконструкция) автомобильных дорог общего пользования местного значения"</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1810100000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153 615 900,00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строительство (реконструкцию), капитальный ремонт и ремонт автомобильных дорог общего пользования местного значения</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1810182390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53 615 900,00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Капитальные вложения в объекты государственной (муниципальной) собственности</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1810182390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400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53 615 900,00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Бюджетные инвестиции</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1810182390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410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53 615 900,00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Софинансирование на строительство (реконструкцию), капитальный ремонт и ремонт автомобильных дорог общего пользования местного значения</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18101S2390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100 000 000,00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Капитальные вложения в объекты государственной (муниципальной) собственности</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18101S2390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400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100 000 000,00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Бюджетные инвестиции</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18101S2390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410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100 000 000,00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Основное мероприятие "Капитальный ремонт и ремонт автомобильных дорог общего пользования местного значения"</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1810200000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109 264 876,62</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 xml:space="preserve">Расходы на ремонт внутрипоселковых дорог в гп. Междуреченский </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1810204190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1 596 200,60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1810204190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1 596 200,60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1810204190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240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1 596 200,60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ремонт внутрипоселковых дорог</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1810204390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62 000,00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1810204390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62 000,00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1810204390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240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62 000,00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 xml:space="preserve">Расходы на строительство (реконструкцию), капитальный ремонт и ремонт автомобильных дорог общего пользования местного значения </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1810282390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28 008 600,00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1810282390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10 012 200,00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 xml:space="preserve">Иные закупки товаров, работ и услуг для обеспечения государственных (муниципальных) </w:t>
            </w:r>
            <w:r w:rsidRPr="007D6DD7">
              <w:rPr>
                <w:sz w:val="16"/>
                <w:szCs w:val="16"/>
              </w:rPr>
              <w:lastRenderedPageBreak/>
              <w:t>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lastRenderedPageBreak/>
              <w:t>1810282390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240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10 012 200,00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lastRenderedPageBreak/>
              <w:t>Межбюджетные трансферты</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1810282390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500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17 996 400,00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межбюджетные трансферты</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1810282390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540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17 996 400,00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реализацию инициативных проектов, отобранных по результатам конкурса «Перекресток безопасности» пгт. Междуреченский</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1810282751</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19 834 720,00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1810282751</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9 917 360,00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1810282751</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240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9 917 360,00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Межбюджетные трансферты</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1810282751</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500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9 917 360,00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межбюджетные трансферты</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1810282751</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540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9 917 360,00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ремонт и содержание автомобильных дорог</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1810289190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30 258 415,09</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1810289190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30 258 415,09</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1810289190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240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30 258 415,09</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 xml:space="preserve">Софинансирование на строительство (реконструкцию), капитальный ремонт и ремонт автомобильных дорог общего пользования местного значения </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18102S2390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25 254 637,11</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18102S2390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11 250 218,95</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18102S2390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240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11 250 218,95</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Межбюджетные трансферты</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18102S2390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500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14 004 418,16</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межбюджетные трансферты</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18102S2390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540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14 004 418,16</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Софинансирование расходов на реализацию инициативных проектов, отобранных по результатам конкурса (Перекресток безопасности пгт. Междуреченский)</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18102S2751</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4 250 303,82</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18102S2751</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4 250 303,82</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18102S2751</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240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4 250 303,82</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Основное мероприятие "Содержание дорог и искусственных сооружений на них"</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1810300000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46 360 203,43</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содержание внутрипоселковых дорог и искусственных сооружений на них</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1810304190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35 638 348,32</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1810304190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35 638 348,32</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1810304190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240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35 638 348,32</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Содержание дорог и искусственных сооружений на них вне границ населенных пунктов в границах района</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1810304290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887 738,91</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Межбюджетные трансферты</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1810304290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500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887 738,91</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межбюджетные трансферты</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1810304290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540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887 738,91</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ремонт и содержание автомобильных дорог</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1810389190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8 334 116,20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1810389190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8 334 116,20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1810389190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240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8 334 116,20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разработку документации по организации дорожного движения и паспортизация дорог</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1810389290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1 500 000,00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1810389290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750 000,00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1810389290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240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750 000,00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Межбюджетные трансферты</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1810389290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500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750 000,00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межбюджетные трансферты</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1810389290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540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750 000,00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 xml:space="preserve">Подпрограмма "Автомобильный, воздушный и водный транспорт" </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1820000000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89 061 160,91</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Основное мероприятие "Обеспечение доступности и повышения качества услуг автомобильным транспортом"</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1820100000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34 461 600,00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 xml:space="preserve">Отдельные мероприятия в области автомобильного транспорта </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1820103030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34 461 600,00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1820103030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32 367 200,00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1820103030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240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32 367 200,00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бюджетные ассигнования</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1820103030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800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2 094 400,00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1820103030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810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2 094 400,00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Основное мероприятие "Обеспечение доступности и повышения качества услуг воздушным транспортом"</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1820200000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25 472 110,83</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 xml:space="preserve">Отдельные мероприятия в области воздушного транспорта </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1820203000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25 472 110,83</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бюджетные ассигнования</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1820203000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800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25 472 110,83</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1820203000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810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25 472 110,83</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Основное мероприятие "Обеспечение доступности и повышения качества услуг водным транспортом"</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1820300000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29 127 450,08</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 xml:space="preserve">Отдельные мероприятия в области водного транспорта </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1820303010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29 127 450,08</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бюджетные ассигнования</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1820303010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800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29 127 450,08</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1820303010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810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29 127 450,08</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Муниципальная программа Кондинского района «Управление муниципальными финансами»</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1900000000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41 114 576,37</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Основное мероприятие «Организация бюджетного процесса»</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1900100000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41 066 576,37</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Управление резервными средствами бюджета района</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1900100010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1 035 671,49</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бюджетные ассигнования</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1900100010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800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1 035 671,49</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Резервные средства</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1900100010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870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1 035 671,49</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обеспечение функций органов местного самоуправления</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1900102040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33 980 052,88</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w:t>
            </w:r>
            <w:r w:rsidRPr="007D6DD7">
              <w:rPr>
                <w:sz w:val="16"/>
                <w:szCs w:val="16"/>
              </w:rPr>
              <w:lastRenderedPageBreak/>
              <w:t>управления государственными внебюджетными фондами</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lastRenderedPageBreak/>
              <w:t>1900102040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100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33 980 051,91</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lastRenderedPageBreak/>
              <w:t>Расходы на выплаты персоналу государственных (муниципальных) органов</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1900102040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120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33 980 051,91</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бюджетные ассигнования</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1900102040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800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0,97</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Уплата налогов, сборов и иных платежей</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1900102040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850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0,97</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Прочие мероприятия органов местного самоуправления</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1900102400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5 242 852,00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1900102400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5 222 552,00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1900102400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240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5 222 552,00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бюджетные ассигнования</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1900102400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800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20 300,00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Исполнение судебных актов</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1900102400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830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20 300,00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(администрирование полномочий)</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1900184260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808 000,00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1900184260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100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808 000,00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выплаты персоналу государственных (муниципальных) органов</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1900184260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120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808 000,00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 xml:space="preserve">Основное мероприятие «Управление муниципальным долгом» </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1900200000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48 000,00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обеспечение эффективного управления муниципальным долгом района</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1900200650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48 000,00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Обслуживание государственного (муниципального) долга</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1900200650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700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48 000,00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Обслуживание муниципального долга</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1900200650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730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48 000,00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Муниципальная программа Кондинского района «Создание условий для эффективного управления муниципальными финансами»</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2000000000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368 125 483,86</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Основное мероприятие "Расчет и распределение дотации на выравнивание бюджетной обеспеченности поселений"</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2000100000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288 831 300,00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Дотация на выравнивание бюджетной обеспеченности</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2000186010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288 831 300,00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Межбюджетные трансферты</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2000186010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500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288 831 300,00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Дотации</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2000186010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510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288 831 300,00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Основное мероприятие "Создание условий для эффективного управления муниципальными финансами"</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2000200000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79 294 183,86</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межбюджетные трансферты на поддержку мер по обеспечению сбалансированности бюджетов</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2000286020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79 294 183,86</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Межбюджетные трансферты</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2000286020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500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79 294 183,86</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межбюджетные трансферты</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2000286020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540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79 294 183,86</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Муниципальная программа Кондинского района «Развитие гражданского общества»</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2100000000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14 055 539,39</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Подпрограмма «Поддержка социально ориентированных некоммерческих организаций»</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2120000000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500 000,00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2120100000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200 000,00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Реализация мероприятий в области социальной политики</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2120170070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200 000,00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2120170070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600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200 000,00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2120170070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630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200 000,00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2120200000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300 000,00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Реализация мероприятий в области социальной политики</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2120270070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300 000,00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2120270070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600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300 000,00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2120270070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630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300 000,00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2130000000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13 361 600,00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2130100000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7 972 300,00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Мероприятия в сфере средств массовой информации</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2130170260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7 972 300,00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2130170260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7 972 300,00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2130170260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240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7 972 300,00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2130200000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4 909 300,00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Мероприятия в сфере средств массовой информации</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2130270260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4 909 300,00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2130270260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4 909 300,00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2130270260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240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4 909 300,00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2130300000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480 000,00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Мероприятия в сфере средств массовой информации</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2130370260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480 000,00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2130370260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480 000,00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2130370260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240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480 000,00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lastRenderedPageBreak/>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2140000000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193 939,39</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2140100000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193 939,39</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2140182630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192 000,00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2140182630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600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192 000,00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Субсидии автономным учреждениям</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2140182630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620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192 000,00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Софинансирование расходов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21401S2630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1 939,39</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21401S2630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600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1 939,39</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Субсидии автономным учреждениям</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21401S2630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620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1 939,39</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Муниципальная программа Кондинского района «Управление муниципальным имуществом»</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2200000000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30 076 941,21</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Основное мероприятие " Управление и распоряжение муниципальным имуществом Кондинского района"</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2200100000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10 350 704,52</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содержание муниципального жилищного фонда</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2200103520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755 400,00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2200103520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755 400,00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2200103520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240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755 400,00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2200109020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307 150,00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2200109020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307 150,00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2200109020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240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307 150,00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прочие мероприятия по управлению муниципальным имуществом</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2200170430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9 288 154,52</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2200170430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8 847 954,52</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2200170430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240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8 847 954,52</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бюджетные ассигнования</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2200170430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800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440 200,00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Уплата налогов, сборов и иных платежей</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2200170430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850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440 200,00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2200200000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19 726 236,69</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обеспечение функций органов местного самоуправления</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2200202040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19 016 956,69</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2200202040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100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19 016 956,69</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выплаты персоналу государственных (муниципальных) органов</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2200202040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120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19 016 956,69</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Прочие мероприятия органов местного самоуправления</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2200202400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709 280,00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2200202400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709 280,00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2200202400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240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709 280,00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Муниципальная программа Кондинского района «Развитие малого и среднего предпринимательства»</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2300000000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8 427 052,67</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2300100000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2 400 000,00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2300103510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2 400 000,00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бюджетные ассигнования</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2300103510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800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2 400 000,00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2300103510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810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2 400 000,00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Региональный проект "Создание условий для легкого старта и комфортного ведения бизнеса"</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230I400000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251 052,66</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230I482330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238 500,00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бюджетные ассигнования</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230I482330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800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238 500,00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230I482330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810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238 500,00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Софинансирование расходов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230I4S2330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12 552,66</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бюджетные ассигнования</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230I4S2330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800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12 552,66</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230I4S2330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810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12 552,66</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Региональный проект "Акселерация субъектов малого и среднего предпринимательства"</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230I500000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5 776 000,01</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lastRenderedPageBreak/>
              <w:t>Расходы на финансовую поддержку субъектов малого и среднего предпринимательства</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230I582380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5 487 200,00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бюджетные ассигнования</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230I582380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800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5 487 200,00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230I582380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810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5 487 200,00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Софинансирование расходов на поддержку малого и среднего предпринимательства</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230I5S2380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288 800,01</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бюджетные ассигнования</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230I5S2380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800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288 800,01</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230I5S2380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810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288 800,01</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Муниципальная программа Кондинского района "Формирование комфортной городской среды"</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2400000000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71 143 653,16</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Основное мероприятие "Благоустройство территорий общего пользования"</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2400200000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28 949 260,47</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реализацию инициативных проектов, отобранных по результатам конкурса "Причал Мечты" п. Луговой</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2400282753</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10 554 220,00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2400282753</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5 277 110,00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2400282753</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240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5 277 110,00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Межбюджетные трансферты</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2400282753</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500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5 277 110,00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межбюджетные трансферты</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2400282753</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540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5 277 110,00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по благоустройству общественных и дворовых территорий поселений</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2400295550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14 686 200,00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2400295550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7 343 100,00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2400295550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240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7 343 100,00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Межбюджетные трансферты</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2400295550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500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7 343 100,00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межбюджетные трансферты</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2400295550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540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7 343 100,00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реализацию мероприятий через инициативный проект "Мы помним"</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2400299992</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1 447 220,80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2400299992</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1 447 220,80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2400299992</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240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1 447 220,80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Софинансирование расходов на реализацию инициативных проектов, отобранных по результатам конкурса "Причал Мечты" п. Луговой</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24002S2753</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2 261 619,67</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24002S2753</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2 261 619,67</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24002S2753</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240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2 261 619,67</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Региональный проект "Формирование комфортной городской среды"</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240F200000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42 194 392,69</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реализацию программ формирования современной городской среды</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240F255550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24 344 792,69</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240F255550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13 222 997,91</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240F255550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240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13 222 997,91</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Межбюджетные трансферты</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240F255550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500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11 121 794,78</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межбюджетные трансферты</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240F255550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540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11 121 794,78</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по благоустройству общественных и дворовых территорий поселений</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240F295550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17 849 600,00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240F295550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8 937 300,00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240F295550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240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8 937 300,00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Межбюджетные трансферты</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240F295550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500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8 912 300,00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межбюджетные трансферты</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240F295550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540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8 912 300,00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Непрограммные расходы</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4000000000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30 456 411,40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Обеспечение деятельности органов местного самоуправления</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4010000000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22 374,00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обеспечение функций органов местного самоуправления</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4010002040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22 374,00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Межбюджетные трансферты</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4010002040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500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22 374,00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межбюджетные трансферты</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4010002040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540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22 374,00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Целевые средства бюджета автономного округа не отнесенные к муниципальным программам</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4040000000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4 462 700,00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осуществление первичного воинского учета на территориях, где отсутствуют военные комиссариаты</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4040051180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4 162 700,00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Межбюджетные трансферты</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4040051180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500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4 162 700,00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Субвенции</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4040051180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530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4 162 700,00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в части иных межбюджетных трансфертов за счет бюджетных ассигнований резервного фонда Правительства Ханты-Мансийского автономного округа - Югры, за исключением иных межбюджетных трансфертов на реализацию наказов избирателей депутатам Думы Ханты-Мансийского автономного округа - Югры</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4040085150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300 000,00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Социальное обеспечение и иные выплаты населению</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4040085150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300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300 000,00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Премии и гранты</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4040085150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350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300 000,00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Резервные фонды муниципального образования</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4060000000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424 936,71</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Резервные средства</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4060007050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424 936,71</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бюджетные ассигнования</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4060007050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800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424 936,71</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Резервные средства</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4060007050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870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424 936,71</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Исполнение переданных полномочий городского поселения Междуреченский</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4090000000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25 546 400,69</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уличное освещение</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4090006100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11 040 362,19</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4090006100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11 040 362,19</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4090006100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240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11 040 362,19</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организацию деятельности по сбору и транспортированию твердых коммунальных отходов</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4090006200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5 633 094,00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4090006200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5 633 094,00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lastRenderedPageBreak/>
              <w:t>Иные закупки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4090006200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240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5 633 094,00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озеленение</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4090006300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110 000,00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4090006300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110 000,00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4090006300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240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110 000,00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организацию и содержание мест захоронения</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4090006400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365 000,00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4090006400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365 000,00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4090006400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240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365 000,00</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на прочие мероприятия по благоустройству поселения</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4090006500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7 898 111,32</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4090006500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7 898 111,32</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4090006500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240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7 898 111,32</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Расходы по инициативному бюджетированию - "Народный бюджет"</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4090099990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 </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499 833,18</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4090099990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200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499 833,18</w:t>
            </w:r>
          </w:p>
        </w:tc>
      </w:tr>
      <w:tr w:rsidR="00FF55C7" w:rsidRPr="007D6DD7" w:rsidTr="00DE1F8F">
        <w:trPr>
          <w:trHeight w:val="68"/>
        </w:trPr>
        <w:tc>
          <w:tcPr>
            <w:tcW w:w="6640" w:type="dxa"/>
            <w:shd w:val="clear" w:color="000000" w:fill="FFFFFF"/>
            <w:vAlign w:val="bottom"/>
            <w:hideMark/>
          </w:tcPr>
          <w:p w:rsidR="00FF55C7" w:rsidRPr="007D6DD7" w:rsidRDefault="00FF55C7"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1152" w:type="dxa"/>
            <w:shd w:val="clear" w:color="000000" w:fill="FFFFFF"/>
            <w:noWrap/>
            <w:vAlign w:val="bottom"/>
            <w:hideMark/>
          </w:tcPr>
          <w:p w:rsidR="00FF55C7" w:rsidRPr="007D6DD7" w:rsidRDefault="00FF55C7" w:rsidP="00DE1F8F">
            <w:pPr>
              <w:rPr>
                <w:sz w:val="16"/>
                <w:szCs w:val="16"/>
              </w:rPr>
            </w:pPr>
            <w:r w:rsidRPr="007D6DD7">
              <w:rPr>
                <w:sz w:val="16"/>
                <w:szCs w:val="16"/>
              </w:rPr>
              <w:t>4090099990</w:t>
            </w:r>
          </w:p>
        </w:tc>
        <w:tc>
          <w:tcPr>
            <w:tcW w:w="456" w:type="dxa"/>
            <w:shd w:val="clear" w:color="000000" w:fill="FFFFFF"/>
            <w:noWrap/>
            <w:vAlign w:val="bottom"/>
            <w:hideMark/>
          </w:tcPr>
          <w:p w:rsidR="00FF55C7" w:rsidRPr="007D6DD7" w:rsidRDefault="00FF55C7" w:rsidP="00DE1F8F">
            <w:pPr>
              <w:rPr>
                <w:sz w:val="16"/>
                <w:szCs w:val="16"/>
              </w:rPr>
            </w:pPr>
            <w:r w:rsidRPr="007D6DD7">
              <w:rPr>
                <w:sz w:val="16"/>
                <w:szCs w:val="16"/>
              </w:rPr>
              <w:t>240</w:t>
            </w:r>
          </w:p>
        </w:tc>
        <w:tc>
          <w:tcPr>
            <w:tcW w:w="1417" w:type="dxa"/>
            <w:shd w:val="clear" w:color="000000" w:fill="FFFFFF"/>
            <w:noWrap/>
            <w:vAlign w:val="bottom"/>
            <w:hideMark/>
          </w:tcPr>
          <w:p w:rsidR="00FF55C7" w:rsidRPr="007D6DD7" w:rsidRDefault="00FF55C7" w:rsidP="00DE1F8F">
            <w:pPr>
              <w:jc w:val="right"/>
              <w:rPr>
                <w:sz w:val="16"/>
                <w:szCs w:val="16"/>
              </w:rPr>
            </w:pPr>
            <w:r w:rsidRPr="007D6DD7">
              <w:rPr>
                <w:sz w:val="16"/>
                <w:szCs w:val="16"/>
              </w:rPr>
              <w:t>499 833,18</w:t>
            </w:r>
          </w:p>
        </w:tc>
      </w:tr>
      <w:tr w:rsidR="00FF55C7" w:rsidRPr="007D6DD7" w:rsidTr="00DE1F8F">
        <w:trPr>
          <w:trHeight w:val="68"/>
        </w:trPr>
        <w:tc>
          <w:tcPr>
            <w:tcW w:w="6640" w:type="dxa"/>
            <w:shd w:val="clear" w:color="auto" w:fill="auto"/>
            <w:noWrap/>
            <w:vAlign w:val="bottom"/>
            <w:hideMark/>
          </w:tcPr>
          <w:p w:rsidR="00FF55C7" w:rsidRPr="007D6DD7" w:rsidRDefault="00FF55C7" w:rsidP="00DE1F8F">
            <w:pPr>
              <w:rPr>
                <w:sz w:val="20"/>
                <w:szCs w:val="20"/>
              </w:rPr>
            </w:pPr>
            <w:r w:rsidRPr="007D6DD7">
              <w:rPr>
                <w:sz w:val="20"/>
                <w:szCs w:val="20"/>
              </w:rPr>
              <w:t>Итого</w:t>
            </w:r>
          </w:p>
        </w:tc>
        <w:tc>
          <w:tcPr>
            <w:tcW w:w="1152" w:type="dxa"/>
            <w:shd w:val="clear" w:color="auto" w:fill="auto"/>
            <w:noWrap/>
            <w:vAlign w:val="bottom"/>
            <w:hideMark/>
          </w:tcPr>
          <w:p w:rsidR="00FF55C7" w:rsidRPr="007D6DD7" w:rsidRDefault="00FF55C7" w:rsidP="00DE1F8F">
            <w:pPr>
              <w:rPr>
                <w:sz w:val="20"/>
                <w:szCs w:val="20"/>
              </w:rPr>
            </w:pPr>
            <w:r w:rsidRPr="007D6DD7">
              <w:rPr>
                <w:sz w:val="20"/>
                <w:szCs w:val="20"/>
              </w:rPr>
              <w:t> </w:t>
            </w:r>
          </w:p>
        </w:tc>
        <w:tc>
          <w:tcPr>
            <w:tcW w:w="456" w:type="dxa"/>
            <w:shd w:val="clear" w:color="auto" w:fill="auto"/>
            <w:noWrap/>
            <w:vAlign w:val="bottom"/>
            <w:hideMark/>
          </w:tcPr>
          <w:p w:rsidR="00FF55C7" w:rsidRPr="007D6DD7" w:rsidRDefault="00FF55C7" w:rsidP="00DE1F8F">
            <w:pPr>
              <w:rPr>
                <w:sz w:val="20"/>
                <w:szCs w:val="20"/>
              </w:rPr>
            </w:pPr>
            <w:r w:rsidRPr="007D6DD7">
              <w:rPr>
                <w:sz w:val="20"/>
                <w:szCs w:val="20"/>
              </w:rPr>
              <w:t> </w:t>
            </w:r>
          </w:p>
        </w:tc>
        <w:tc>
          <w:tcPr>
            <w:tcW w:w="1417" w:type="dxa"/>
            <w:shd w:val="clear" w:color="auto" w:fill="auto"/>
            <w:noWrap/>
            <w:vAlign w:val="bottom"/>
            <w:hideMark/>
          </w:tcPr>
          <w:p w:rsidR="00FF55C7" w:rsidRPr="007D6DD7" w:rsidRDefault="00FF55C7" w:rsidP="00DE1F8F">
            <w:pPr>
              <w:jc w:val="right"/>
              <w:rPr>
                <w:sz w:val="16"/>
                <w:szCs w:val="16"/>
              </w:rPr>
            </w:pPr>
            <w:r w:rsidRPr="007D6DD7">
              <w:rPr>
                <w:sz w:val="16"/>
                <w:szCs w:val="16"/>
              </w:rPr>
              <w:t>5 840 323 716,66</w:t>
            </w:r>
          </w:p>
        </w:tc>
      </w:tr>
    </w:tbl>
    <w:p w:rsidR="00FF55C7" w:rsidRDefault="00FF55C7" w:rsidP="00FF55C7">
      <w:pPr>
        <w:pStyle w:val="af"/>
        <w:tabs>
          <w:tab w:val="center" w:pos="709"/>
          <w:tab w:val="center" w:pos="6663"/>
        </w:tabs>
        <w:spacing w:line="0" w:lineRule="atLeast"/>
        <w:ind w:left="6381" w:firstLine="0"/>
      </w:pPr>
    </w:p>
    <w:p w:rsidR="00F0724A" w:rsidRPr="00FF55C7" w:rsidRDefault="00F0724A" w:rsidP="00FF55C7">
      <w:bookmarkStart w:id="0" w:name="_GoBack"/>
      <w:bookmarkEnd w:id="0"/>
    </w:p>
    <w:sectPr w:rsidR="00F0724A" w:rsidRPr="00FF55C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FFFFFFFE"/>
    <w:multiLevelType w:val="singleLevel"/>
    <w:tmpl w:val="999C7E50"/>
    <w:lvl w:ilvl="0">
      <w:numFmt w:val="bullet"/>
      <w:lvlText w:val="*"/>
      <w:lvlJc w:val="left"/>
    </w:lvl>
  </w:abstractNum>
  <w:abstractNum w:abstractNumId="2">
    <w:nsid w:val="01832EB8"/>
    <w:multiLevelType w:val="hybridMultilevel"/>
    <w:tmpl w:val="2F96E4BE"/>
    <w:lvl w:ilvl="0" w:tplc="EB20E8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4876037"/>
    <w:multiLevelType w:val="hybridMultilevel"/>
    <w:tmpl w:val="B5DADFB6"/>
    <w:lvl w:ilvl="0" w:tplc="2E8AD17A">
      <w:start w:val="1"/>
      <w:numFmt w:val="decimal"/>
      <w:lvlText w:val="%1."/>
      <w:lvlJc w:val="left"/>
      <w:pPr>
        <w:ind w:left="1211"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0E3E010C"/>
    <w:multiLevelType w:val="multilevel"/>
    <w:tmpl w:val="7BF4E5A8"/>
    <w:lvl w:ilvl="0">
      <w:start w:val="1"/>
      <w:numFmt w:val="decimalZero"/>
      <w:lvlText w:val="%1."/>
      <w:lvlJc w:val="left"/>
      <w:pPr>
        <w:ind w:left="1368" w:hanging="375"/>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5">
    <w:nsid w:val="12852994"/>
    <w:multiLevelType w:val="hybridMultilevel"/>
    <w:tmpl w:val="9168B7D0"/>
    <w:lvl w:ilvl="0" w:tplc="862E07EE">
      <w:start w:val="1"/>
      <w:numFmt w:val="decimalZero"/>
      <w:lvlText w:val="%1."/>
      <w:lvlJc w:val="left"/>
      <w:pPr>
        <w:ind w:left="1535" w:hanging="825"/>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6">
    <w:nsid w:val="12C94A2F"/>
    <w:multiLevelType w:val="hybridMultilevel"/>
    <w:tmpl w:val="A2CA8784"/>
    <w:lvl w:ilvl="0" w:tplc="64DCD512">
      <w:start w:val="1"/>
      <w:numFmt w:val="decimalZero"/>
      <w:lvlText w:val="%1."/>
      <w:lvlJc w:val="left"/>
      <w:pPr>
        <w:ind w:left="1212"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17EC0011"/>
    <w:multiLevelType w:val="hybridMultilevel"/>
    <w:tmpl w:val="0A62AC98"/>
    <w:lvl w:ilvl="0" w:tplc="A88C8650">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8">
    <w:nsid w:val="184A14D5"/>
    <w:multiLevelType w:val="hybridMultilevel"/>
    <w:tmpl w:val="6FD4AB5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AF551EF"/>
    <w:multiLevelType w:val="hybridMultilevel"/>
    <w:tmpl w:val="FE1049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E4B585B"/>
    <w:multiLevelType w:val="hybridMultilevel"/>
    <w:tmpl w:val="B1D832A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1877233"/>
    <w:multiLevelType w:val="hybridMultilevel"/>
    <w:tmpl w:val="D480D05A"/>
    <w:lvl w:ilvl="0" w:tplc="EB20E80C">
      <w:start w:val="1"/>
      <w:numFmt w:val="bullet"/>
      <w:lvlText w:val=""/>
      <w:lvlJc w:val="left"/>
      <w:pPr>
        <w:ind w:left="1447" w:hanging="360"/>
      </w:pPr>
      <w:rPr>
        <w:rFonts w:ascii="Symbol" w:hAnsi="Symbol" w:hint="default"/>
      </w:rPr>
    </w:lvl>
    <w:lvl w:ilvl="1" w:tplc="04190003" w:tentative="1">
      <w:start w:val="1"/>
      <w:numFmt w:val="bullet"/>
      <w:lvlText w:val="o"/>
      <w:lvlJc w:val="left"/>
      <w:pPr>
        <w:ind w:left="2167" w:hanging="360"/>
      </w:pPr>
      <w:rPr>
        <w:rFonts w:ascii="Courier New" w:hAnsi="Courier New" w:hint="default"/>
      </w:rPr>
    </w:lvl>
    <w:lvl w:ilvl="2" w:tplc="04190005" w:tentative="1">
      <w:start w:val="1"/>
      <w:numFmt w:val="bullet"/>
      <w:lvlText w:val=""/>
      <w:lvlJc w:val="left"/>
      <w:pPr>
        <w:ind w:left="2887" w:hanging="360"/>
      </w:pPr>
      <w:rPr>
        <w:rFonts w:ascii="Wingdings" w:hAnsi="Wingdings" w:hint="default"/>
      </w:rPr>
    </w:lvl>
    <w:lvl w:ilvl="3" w:tplc="04190001" w:tentative="1">
      <w:start w:val="1"/>
      <w:numFmt w:val="bullet"/>
      <w:lvlText w:val=""/>
      <w:lvlJc w:val="left"/>
      <w:pPr>
        <w:ind w:left="3607" w:hanging="360"/>
      </w:pPr>
      <w:rPr>
        <w:rFonts w:ascii="Symbol" w:hAnsi="Symbol" w:hint="default"/>
      </w:rPr>
    </w:lvl>
    <w:lvl w:ilvl="4" w:tplc="04190003" w:tentative="1">
      <w:start w:val="1"/>
      <w:numFmt w:val="bullet"/>
      <w:lvlText w:val="o"/>
      <w:lvlJc w:val="left"/>
      <w:pPr>
        <w:ind w:left="4327" w:hanging="360"/>
      </w:pPr>
      <w:rPr>
        <w:rFonts w:ascii="Courier New" w:hAnsi="Courier New" w:hint="default"/>
      </w:rPr>
    </w:lvl>
    <w:lvl w:ilvl="5" w:tplc="04190005" w:tentative="1">
      <w:start w:val="1"/>
      <w:numFmt w:val="bullet"/>
      <w:lvlText w:val=""/>
      <w:lvlJc w:val="left"/>
      <w:pPr>
        <w:ind w:left="5047" w:hanging="360"/>
      </w:pPr>
      <w:rPr>
        <w:rFonts w:ascii="Wingdings" w:hAnsi="Wingdings" w:hint="default"/>
      </w:rPr>
    </w:lvl>
    <w:lvl w:ilvl="6" w:tplc="04190001" w:tentative="1">
      <w:start w:val="1"/>
      <w:numFmt w:val="bullet"/>
      <w:lvlText w:val=""/>
      <w:lvlJc w:val="left"/>
      <w:pPr>
        <w:ind w:left="5767" w:hanging="360"/>
      </w:pPr>
      <w:rPr>
        <w:rFonts w:ascii="Symbol" w:hAnsi="Symbol" w:hint="default"/>
      </w:rPr>
    </w:lvl>
    <w:lvl w:ilvl="7" w:tplc="04190003" w:tentative="1">
      <w:start w:val="1"/>
      <w:numFmt w:val="bullet"/>
      <w:lvlText w:val="o"/>
      <w:lvlJc w:val="left"/>
      <w:pPr>
        <w:ind w:left="6487" w:hanging="360"/>
      </w:pPr>
      <w:rPr>
        <w:rFonts w:ascii="Courier New" w:hAnsi="Courier New" w:hint="default"/>
      </w:rPr>
    </w:lvl>
    <w:lvl w:ilvl="8" w:tplc="04190005" w:tentative="1">
      <w:start w:val="1"/>
      <w:numFmt w:val="bullet"/>
      <w:lvlText w:val=""/>
      <w:lvlJc w:val="left"/>
      <w:pPr>
        <w:ind w:left="7207" w:hanging="360"/>
      </w:pPr>
      <w:rPr>
        <w:rFonts w:ascii="Wingdings" w:hAnsi="Wingdings" w:hint="default"/>
      </w:rPr>
    </w:lvl>
  </w:abstractNum>
  <w:abstractNum w:abstractNumId="12">
    <w:nsid w:val="27286005"/>
    <w:multiLevelType w:val="hybridMultilevel"/>
    <w:tmpl w:val="BBE6FDF4"/>
    <w:lvl w:ilvl="0" w:tplc="C5C464EC">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3">
    <w:nsid w:val="29636786"/>
    <w:multiLevelType w:val="multilevel"/>
    <w:tmpl w:val="BEA07736"/>
    <w:lvl w:ilvl="0">
      <w:start w:val="1"/>
      <w:numFmt w:val="decimal"/>
      <w:pStyle w:val="a0"/>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nsid w:val="2C766878"/>
    <w:multiLevelType w:val="hybridMultilevel"/>
    <w:tmpl w:val="C6ECF57C"/>
    <w:lvl w:ilvl="0" w:tplc="5FDC0CF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nsid w:val="317219F7"/>
    <w:multiLevelType w:val="hybridMultilevel"/>
    <w:tmpl w:val="FEACDB7A"/>
    <w:lvl w:ilvl="0" w:tplc="40A0A842">
      <w:numFmt w:val="bullet"/>
      <w:lvlText w:val="-"/>
      <w:lvlJc w:val="left"/>
      <w:pPr>
        <w:ind w:left="1571" w:hanging="360"/>
      </w:pPr>
      <w:rPr>
        <w:rFonts w:ascii="Times New Roman" w:eastAsia="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6">
    <w:nsid w:val="32022CDE"/>
    <w:multiLevelType w:val="hybridMultilevel"/>
    <w:tmpl w:val="B0C4DB62"/>
    <w:lvl w:ilvl="0" w:tplc="419E9A0E">
      <w:start w:val="1"/>
      <w:numFmt w:val="decimalZero"/>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33F619B5"/>
    <w:multiLevelType w:val="hybridMultilevel"/>
    <w:tmpl w:val="B436F680"/>
    <w:lvl w:ilvl="0" w:tplc="393AC07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8">
    <w:nsid w:val="341709A5"/>
    <w:multiLevelType w:val="hybridMultilevel"/>
    <w:tmpl w:val="9168B7D0"/>
    <w:lvl w:ilvl="0" w:tplc="862E07EE">
      <w:start w:val="1"/>
      <w:numFmt w:val="decimalZero"/>
      <w:lvlText w:val="%1."/>
      <w:lvlJc w:val="left"/>
      <w:pPr>
        <w:ind w:left="1818" w:hanging="825"/>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9">
    <w:nsid w:val="3A394BB3"/>
    <w:multiLevelType w:val="hybridMultilevel"/>
    <w:tmpl w:val="AD26FD7C"/>
    <w:lvl w:ilvl="0" w:tplc="EB20E80C">
      <w:start w:val="1"/>
      <w:numFmt w:val="bullet"/>
      <w:lvlText w:val=""/>
      <w:lvlJc w:val="left"/>
      <w:pPr>
        <w:ind w:left="108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BD23919"/>
    <w:multiLevelType w:val="hybridMultilevel"/>
    <w:tmpl w:val="BAE2F734"/>
    <w:lvl w:ilvl="0" w:tplc="8B826330">
      <w:start w:val="1"/>
      <w:numFmt w:val="decimal"/>
      <w:lvlText w:val="%1)"/>
      <w:lvlJc w:val="left"/>
      <w:pPr>
        <w:ind w:left="1070"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DEA0988"/>
    <w:multiLevelType w:val="hybridMultilevel"/>
    <w:tmpl w:val="D6262B64"/>
    <w:lvl w:ilvl="0" w:tplc="EB20E80C">
      <w:start w:val="1"/>
      <w:numFmt w:val="bullet"/>
      <w:lvlText w:val=""/>
      <w:lvlJc w:val="left"/>
      <w:pPr>
        <w:ind w:left="1070" w:hanging="360"/>
      </w:pPr>
      <w:rPr>
        <w:rFonts w:ascii="Symbol" w:hAnsi="Symbol" w:cs="Symbol" w:hint="default"/>
      </w:rPr>
    </w:lvl>
    <w:lvl w:ilvl="1" w:tplc="04190003">
      <w:start w:val="1"/>
      <w:numFmt w:val="bullet"/>
      <w:lvlText w:val="o"/>
      <w:lvlJc w:val="left"/>
      <w:pPr>
        <w:ind w:left="1790" w:hanging="360"/>
      </w:pPr>
      <w:rPr>
        <w:rFonts w:ascii="Courier New" w:hAnsi="Courier New" w:cs="Courier New" w:hint="default"/>
      </w:rPr>
    </w:lvl>
    <w:lvl w:ilvl="2" w:tplc="04190005">
      <w:start w:val="1"/>
      <w:numFmt w:val="bullet"/>
      <w:lvlText w:val=""/>
      <w:lvlJc w:val="left"/>
      <w:pPr>
        <w:ind w:left="2510" w:hanging="360"/>
      </w:pPr>
      <w:rPr>
        <w:rFonts w:ascii="Wingdings" w:hAnsi="Wingdings" w:cs="Wingdings" w:hint="default"/>
      </w:rPr>
    </w:lvl>
    <w:lvl w:ilvl="3" w:tplc="04190001">
      <w:start w:val="1"/>
      <w:numFmt w:val="bullet"/>
      <w:lvlText w:val=""/>
      <w:lvlJc w:val="left"/>
      <w:pPr>
        <w:ind w:left="3230" w:hanging="360"/>
      </w:pPr>
      <w:rPr>
        <w:rFonts w:ascii="Symbol" w:hAnsi="Symbol" w:cs="Symbol" w:hint="default"/>
      </w:rPr>
    </w:lvl>
    <w:lvl w:ilvl="4" w:tplc="04190003">
      <w:start w:val="1"/>
      <w:numFmt w:val="bullet"/>
      <w:lvlText w:val="o"/>
      <w:lvlJc w:val="left"/>
      <w:pPr>
        <w:ind w:left="3950" w:hanging="360"/>
      </w:pPr>
      <w:rPr>
        <w:rFonts w:ascii="Courier New" w:hAnsi="Courier New" w:cs="Courier New" w:hint="default"/>
      </w:rPr>
    </w:lvl>
    <w:lvl w:ilvl="5" w:tplc="04190005">
      <w:start w:val="1"/>
      <w:numFmt w:val="bullet"/>
      <w:lvlText w:val=""/>
      <w:lvlJc w:val="left"/>
      <w:pPr>
        <w:ind w:left="4670" w:hanging="360"/>
      </w:pPr>
      <w:rPr>
        <w:rFonts w:ascii="Wingdings" w:hAnsi="Wingdings" w:cs="Wingdings" w:hint="default"/>
      </w:rPr>
    </w:lvl>
    <w:lvl w:ilvl="6" w:tplc="04190001">
      <w:start w:val="1"/>
      <w:numFmt w:val="bullet"/>
      <w:lvlText w:val=""/>
      <w:lvlJc w:val="left"/>
      <w:pPr>
        <w:ind w:left="5390" w:hanging="360"/>
      </w:pPr>
      <w:rPr>
        <w:rFonts w:ascii="Symbol" w:hAnsi="Symbol" w:cs="Symbol" w:hint="default"/>
      </w:rPr>
    </w:lvl>
    <w:lvl w:ilvl="7" w:tplc="04190003">
      <w:start w:val="1"/>
      <w:numFmt w:val="bullet"/>
      <w:lvlText w:val="o"/>
      <w:lvlJc w:val="left"/>
      <w:pPr>
        <w:ind w:left="6110" w:hanging="360"/>
      </w:pPr>
      <w:rPr>
        <w:rFonts w:ascii="Courier New" w:hAnsi="Courier New" w:cs="Courier New" w:hint="default"/>
      </w:rPr>
    </w:lvl>
    <w:lvl w:ilvl="8" w:tplc="04190005">
      <w:start w:val="1"/>
      <w:numFmt w:val="bullet"/>
      <w:lvlText w:val=""/>
      <w:lvlJc w:val="left"/>
      <w:pPr>
        <w:ind w:left="6830" w:hanging="360"/>
      </w:pPr>
      <w:rPr>
        <w:rFonts w:ascii="Wingdings" w:hAnsi="Wingdings" w:cs="Wingdings" w:hint="default"/>
      </w:rPr>
    </w:lvl>
  </w:abstractNum>
  <w:abstractNum w:abstractNumId="22">
    <w:nsid w:val="41C018FF"/>
    <w:multiLevelType w:val="hybridMultilevel"/>
    <w:tmpl w:val="BAE2F734"/>
    <w:lvl w:ilvl="0" w:tplc="8B826330">
      <w:start w:val="1"/>
      <w:numFmt w:val="decimal"/>
      <w:lvlText w:val="%1)"/>
      <w:lvlJc w:val="left"/>
      <w:pPr>
        <w:ind w:left="1070"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3">
    <w:nsid w:val="49EB0A38"/>
    <w:multiLevelType w:val="multilevel"/>
    <w:tmpl w:val="358CB14E"/>
    <w:lvl w:ilvl="0">
      <w:start w:val="1"/>
      <w:numFmt w:val="decimal"/>
      <w:suff w:val="space"/>
      <w:lvlText w:val="%1."/>
      <w:lvlJc w:val="left"/>
      <w:pPr>
        <w:ind w:left="0" w:firstLine="709"/>
      </w:pPr>
      <w:rPr>
        <w:rFonts w:ascii="Times New Roman" w:hAnsi="Times New Roman" w:hint="default"/>
        <w:b w:val="0"/>
        <w:i w:val="0"/>
        <w:caps w:val="0"/>
        <w:strike w:val="0"/>
        <w:dstrike w:val="0"/>
        <w:shadow w:val="0"/>
        <w:emboss w:val="0"/>
        <w:imprint w:val="0"/>
        <w:vanish w:val="0"/>
        <w:kern w:val="0"/>
        <w:sz w:val="28"/>
        <w:szCs w:val="28"/>
        <w:effect w:val="none"/>
        <w:vertAlign w:val="baseline"/>
      </w:rPr>
    </w:lvl>
    <w:lvl w:ilvl="1">
      <w:start w:val="1"/>
      <w:numFmt w:val="decimal"/>
      <w:lvlRestart w:val="0"/>
      <w:suff w:val="space"/>
      <w:lvlText w:val="%2)"/>
      <w:lvlJc w:val="left"/>
      <w:pPr>
        <w:ind w:left="0" w:firstLine="709"/>
      </w:pPr>
      <w:rPr>
        <w:rFonts w:ascii="Times New Roman" w:hAnsi="Times New Roman" w:hint="default"/>
        <w:b w:val="0"/>
        <w:i w:val="0"/>
        <w:caps w:val="0"/>
        <w:strike w:val="0"/>
        <w:dstrike w:val="0"/>
        <w:shadow w:val="0"/>
        <w:emboss w:val="0"/>
        <w:imprint w:val="0"/>
        <w:vanish w:val="0"/>
        <w:kern w:val="0"/>
        <w:sz w:val="28"/>
        <w:szCs w:val="28"/>
        <w:effect w:val="none"/>
        <w:vertAlign w:val="baseline"/>
      </w:rPr>
    </w:lvl>
    <w:lvl w:ilvl="2">
      <w:start w:val="1"/>
      <w:numFmt w:val="russianLower"/>
      <w:lvlRestart w:val="0"/>
      <w:suff w:val="space"/>
      <w:lvlText w:val="%3)"/>
      <w:lvlJc w:val="left"/>
      <w:pPr>
        <w:ind w:left="0" w:firstLine="709"/>
      </w:pPr>
      <w:rPr>
        <w:rFonts w:ascii="Times New Roman" w:hAnsi="Times New Roman" w:hint="default"/>
        <w:b w:val="0"/>
        <w:i w:val="0"/>
        <w:caps w:val="0"/>
        <w:strike w:val="0"/>
        <w:dstrike w:val="0"/>
        <w:outline w:val="0"/>
        <w:shadow w:val="0"/>
        <w:emboss w:val="0"/>
        <w:imprint w:val="0"/>
        <w:vanish w:val="0"/>
        <w:kern w:val="0"/>
        <w:sz w:val="28"/>
        <w:szCs w:val="28"/>
        <w:effect w:val="none"/>
        <w:vertAlign w:val="baseline"/>
      </w:rPr>
    </w:lvl>
    <w:lvl w:ilvl="3">
      <w:start w:val="1"/>
      <w:numFmt w:val="none"/>
      <w:pStyle w:val="4"/>
      <w:suff w:val="nothing"/>
      <w:lvlText w:val=""/>
      <w:lvlJc w:val="left"/>
      <w:pPr>
        <w:ind w:left="0" w:firstLine="0"/>
      </w:pPr>
      <w:rPr>
        <w:rFonts w:hint="default"/>
      </w:rPr>
    </w:lvl>
    <w:lvl w:ilvl="4">
      <w:start w:val="1"/>
      <w:numFmt w:val="none"/>
      <w:pStyle w:val="5"/>
      <w:suff w:val="nothing"/>
      <w:lvlText w:val=""/>
      <w:lvlJc w:val="left"/>
      <w:pPr>
        <w:ind w:left="0" w:firstLine="0"/>
      </w:pPr>
      <w:rPr>
        <w:rFonts w:hint="default"/>
      </w:rPr>
    </w:lvl>
    <w:lvl w:ilvl="5">
      <w:start w:val="1"/>
      <w:numFmt w:val="none"/>
      <w:pStyle w:val="6"/>
      <w:suff w:val="nothing"/>
      <w:lvlText w:val=""/>
      <w:lvlJc w:val="left"/>
      <w:pPr>
        <w:ind w:left="0" w:firstLine="0"/>
      </w:pPr>
      <w:rPr>
        <w:rFonts w:hint="default"/>
      </w:rPr>
    </w:lvl>
    <w:lvl w:ilvl="6">
      <w:start w:val="1"/>
      <w:numFmt w:val="none"/>
      <w:pStyle w:val="7"/>
      <w:suff w:val="nothing"/>
      <w:lvlText w:val=""/>
      <w:lvlJc w:val="left"/>
      <w:pPr>
        <w:ind w:left="0" w:firstLine="0"/>
      </w:pPr>
      <w:rPr>
        <w:rFonts w:hint="default"/>
      </w:rPr>
    </w:lvl>
    <w:lvl w:ilvl="7">
      <w:start w:val="1"/>
      <w:numFmt w:val="none"/>
      <w:pStyle w:val="8"/>
      <w:suff w:val="nothing"/>
      <w:lvlText w:val=""/>
      <w:lvlJc w:val="left"/>
      <w:pPr>
        <w:ind w:left="0" w:firstLine="0"/>
      </w:pPr>
      <w:rPr>
        <w:rFonts w:hint="default"/>
      </w:rPr>
    </w:lvl>
    <w:lvl w:ilvl="8">
      <w:start w:val="1"/>
      <w:numFmt w:val="none"/>
      <w:pStyle w:val="9"/>
      <w:suff w:val="nothing"/>
      <w:lvlText w:val=""/>
      <w:lvlJc w:val="left"/>
      <w:pPr>
        <w:ind w:left="0" w:firstLine="0"/>
      </w:pPr>
      <w:rPr>
        <w:rFonts w:hint="default"/>
      </w:rPr>
    </w:lvl>
  </w:abstractNum>
  <w:abstractNum w:abstractNumId="24">
    <w:nsid w:val="4B1B1F48"/>
    <w:multiLevelType w:val="hybridMultilevel"/>
    <w:tmpl w:val="615C7B26"/>
    <w:lvl w:ilvl="0" w:tplc="6FE87596">
      <w:start w:val="1"/>
      <w:numFmt w:val="decimal"/>
      <w:lvlText w:val="%1."/>
      <w:lvlJc w:val="left"/>
      <w:pPr>
        <w:ind w:left="92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nsid w:val="4CBA4655"/>
    <w:multiLevelType w:val="hybridMultilevel"/>
    <w:tmpl w:val="0E6235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15560B5"/>
    <w:multiLevelType w:val="hybridMultilevel"/>
    <w:tmpl w:val="253006CA"/>
    <w:lvl w:ilvl="0" w:tplc="4050BFBC">
      <w:start w:val="1"/>
      <w:numFmt w:val="decimalZero"/>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53B93AB5"/>
    <w:multiLevelType w:val="hybridMultilevel"/>
    <w:tmpl w:val="167E3A96"/>
    <w:lvl w:ilvl="0" w:tplc="068EF8EE">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53CD1A9A"/>
    <w:multiLevelType w:val="multilevel"/>
    <w:tmpl w:val="7BF4E5A8"/>
    <w:lvl w:ilvl="0">
      <w:start w:val="1"/>
      <w:numFmt w:val="decimalZero"/>
      <w:lvlText w:val="%1."/>
      <w:lvlJc w:val="left"/>
      <w:pPr>
        <w:ind w:left="1084" w:hanging="375"/>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9">
    <w:nsid w:val="572B42D7"/>
    <w:multiLevelType w:val="multilevel"/>
    <w:tmpl w:val="842C09E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0">
    <w:nsid w:val="5BE23D1A"/>
    <w:multiLevelType w:val="hybridMultilevel"/>
    <w:tmpl w:val="1BAAA4A8"/>
    <w:lvl w:ilvl="0" w:tplc="4566CA6C">
      <w:start w:val="1"/>
      <w:numFmt w:val="decimal"/>
      <w:lvlText w:val="%1)"/>
      <w:lvlJc w:val="left"/>
      <w:pPr>
        <w:ind w:left="1144" w:hanging="360"/>
      </w:pPr>
    </w:lvl>
    <w:lvl w:ilvl="1" w:tplc="04190019">
      <w:start w:val="1"/>
      <w:numFmt w:val="lowerLetter"/>
      <w:lvlText w:val="%2."/>
      <w:lvlJc w:val="left"/>
      <w:pPr>
        <w:ind w:left="1864" w:hanging="360"/>
      </w:pPr>
    </w:lvl>
    <w:lvl w:ilvl="2" w:tplc="0419001B">
      <w:start w:val="1"/>
      <w:numFmt w:val="lowerRoman"/>
      <w:lvlText w:val="%3."/>
      <w:lvlJc w:val="right"/>
      <w:pPr>
        <w:ind w:left="2584" w:hanging="180"/>
      </w:pPr>
    </w:lvl>
    <w:lvl w:ilvl="3" w:tplc="0419000F">
      <w:start w:val="1"/>
      <w:numFmt w:val="decimal"/>
      <w:lvlText w:val="%4."/>
      <w:lvlJc w:val="left"/>
      <w:pPr>
        <w:ind w:left="3304" w:hanging="360"/>
      </w:pPr>
    </w:lvl>
    <w:lvl w:ilvl="4" w:tplc="04190019">
      <w:start w:val="1"/>
      <w:numFmt w:val="lowerLetter"/>
      <w:lvlText w:val="%5."/>
      <w:lvlJc w:val="left"/>
      <w:pPr>
        <w:ind w:left="4024" w:hanging="360"/>
      </w:pPr>
    </w:lvl>
    <w:lvl w:ilvl="5" w:tplc="0419001B">
      <w:start w:val="1"/>
      <w:numFmt w:val="lowerRoman"/>
      <w:lvlText w:val="%6."/>
      <w:lvlJc w:val="right"/>
      <w:pPr>
        <w:ind w:left="4744" w:hanging="180"/>
      </w:pPr>
    </w:lvl>
    <w:lvl w:ilvl="6" w:tplc="0419000F">
      <w:start w:val="1"/>
      <w:numFmt w:val="decimal"/>
      <w:lvlText w:val="%7."/>
      <w:lvlJc w:val="left"/>
      <w:pPr>
        <w:ind w:left="5464" w:hanging="360"/>
      </w:pPr>
    </w:lvl>
    <w:lvl w:ilvl="7" w:tplc="04190019">
      <w:start w:val="1"/>
      <w:numFmt w:val="lowerLetter"/>
      <w:lvlText w:val="%8."/>
      <w:lvlJc w:val="left"/>
      <w:pPr>
        <w:ind w:left="6184" w:hanging="360"/>
      </w:pPr>
    </w:lvl>
    <w:lvl w:ilvl="8" w:tplc="0419001B">
      <w:start w:val="1"/>
      <w:numFmt w:val="lowerRoman"/>
      <w:lvlText w:val="%9."/>
      <w:lvlJc w:val="right"/>
      <w:pPr>
        <w:ind w:left="6904" w:hanging="180"/>
      </w:pPr>
    </w:lvl>
  </w:abstractNum>
  <w:abstractNum w:abstractNumId="31">
    <w:nsid w:val="64DA54C8"/>
    <w:multiLevelType w:val="hybridMultilevel"/>
    <w:tmpl w:val="D6DAE1FC"/>
    <w:lvl w:ilvl="0" w:tplc="3634BFF6">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8764E33"/>
    <w:multiLevelType w:val="multilevel"/>
    <w:tmpl w:val="7BF4E5A8"/>
    <w:lvl w:ilvl="0">
      <w:start w:val="1"/>
      <w:numFmt w:val="decimalZero"/>
      <w:lvlText w:val="%1."/>
      <w:lvlJc w:val="left"/>
      <w:pPr>
        <w:ind w:left="1084" w:hanging="375"/>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3">
    <w:nsid w:val="6ABF5EE1"/>
    <w:multiLevelType w:val="hybridMultilevel"/>
    <w:tmpl w:val="2884B060"/>
    <w:lvl w:ilvl="0" w:tplc="F8DCAFD6">
      <w:start w:val="1"/>
      <w:numFmt w:val="decimal"/>
      <w:lvlText w:val="%1)"/>
      <w:lvlJc w:val="left"/>
      <w:pPr>
        <w:ind w:left="1211" w:hanging="360"/>
      </w:pPr>
      <w:rPr>
        <w:rFonts w:ascii="Times New Roman" w:eastAsia="Times New Roman" w:hAnsi="Times New Roman" w:cs="Times New Roman"/>
        <w:b w:val="0"/>
        <w:sz w:val="28"/>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4">
    <w:nsid w:val="6B224540"/>
    <w:multiLevelType w:val="multilevel"/>
    <w:tmpl w:val="33FEDDCE"/>
    <w:lvl w:ilvl="0">
      <w:start w:val="1"/>
      <w:numFmt w:val="decimalZero"/>
      <w:lvlText w:val="%1."/>
      <w:lvlJc w:val="left"/>
      <w:pPr>
        <w:ind w:left="1211" w:hanging="360"/>
      </w:pPr>
      <w:rPr>
        <w:rFonts w:hint="default"/>
      </w:rPr>
    </w:lvl>
    <w:lvl w:ilvl="1">
      <w:start w:val="1"/>
      <w:numFmt w:val="decimal"/>
      <w:isLgl/>
      <w:lvlText w:val="%1.%2"/>
      <w:lvlJc w:val="left"/>
      <w:pPr>
        <w:ind w:left="1539" w:hanging="480"/>
      </w:pPr>
      <w:rPr>
        <w:rFonts w:hint="default"/>
      </w:rPr>
    </w:lvl>
    <w:lvl w:ilvl="2">
      <w:start w:val="1"/>
      <w:numFmt w:val="decimal"/>
      <w:isLgl/>
      <w:lvlText w:val="%1.%2.%3"/>
      <w:lvlJc w:val="left"/>
      <w:pPr>
        <w:ind w:left="2411" w:hanging="720"/>
      </w:pPr>
      <w:rPr>
        <w:rFonts w:hint="default"/>
      </w:rPr>
    </w:lvl>
    <w:lvl w:ilvl="3">
      <w:start w:val="1"/>
      <w:numFmt w:val="decimal"/>
      <w:isLgl/>
      <w:lvlText w:val="%1.%2.%3.%4"/>
      <w:lvlJc w:val="left"/>
      <w:pPr>
        <w:ind w:left="2831" w:hanging="720"/>
      </w:pPr>
      <w:rPr>
        <w:rFonts w:hint="default"/>
      </w:rPr>
    </w:lvl>
    <w:lvl w:ilvl="4">
      <w:start w:val="1"/>
      <w:numFmt w:val="decimal"/>
      <w:isLgl/>
      <w:lvlText w:val="%1.%2.%3.%4.%5"/>
      <w:lvlJc w:val="left"/>
      <w:pPr>
        <w:ind w:left="3611" w:hanging="1080"/>
      </w:pPr>
      <w:rPr>
        <w:rFonts w:hint="default"/>
      </w:rPr>
    </w:lvl>
    <w:lvl w:ilvl="5">
      <w:start w:val="1"/>
      <w:numFmt w:val="decimal"/>
      <w:isLgl/>
      <w:lvlText w:val="%1.%2.%3.%4.%5.%6"/>
      <w:lvlJc w:val="left"/>
      <w:pPr>
        <w:ind w:left="4031" w:hanging="1080"/>
      </w:pPr>
      <w:rPr>
        <w:rFonts w:hint="default"/>
      </w:rPr>
    </w:lvl>
    <w:lvl w:ilvl="6">
      <w:start w:val="1"/>
      <w:numFmt w:val="decimal"/>
      <w:isLgl/>
      <w:lvlText w:val="%1.%2.%3.%4.%5.%6.%7"/>
      <w:lvlJc w:val="left"/>
      <w:pPr>
        <w:ind w:left="4811" w:hanging="1440"/>
      </w:pPr>
      <w:rPr>
        <w:rFonts w:hint="default"/>
      </w:rPr>
    </w:lvl>
    <w:lvl w:ilvl="7">
      <w:start w:val="1"/>
      <w:numFmt w:val="decimal"/>
      <w:isLgl/>
      <w:lvlText w:val="%1.%2.%3.%4.%5.%6.%7.%8"/>
      <w:lvlJc w:val="left"/>
      <w:pPr>
        <w:ind w:left="5231" w:hanging="1440"/>
      </w:pPr>
      <w:rPr>
        <w:rFonts w:hint="default"/>
      </w:rPr>
    </w:lvl>
    <w:lvl w:ilvl="8">
      <w:start w:val="1"/>
      <w:numFmt w:val="decimal"/>
      <w:isLgl/>
      <w:lvlText w:val="%1.%2.%3.%4.%5.%6.%7.%8.%9"/>
      <w:lvlJc w:val="left"/>
      <w:pPr>
        <w:ind w:left="6011" w:hanging="1800"/>
      </w:pPr>
      <w:rPr>
        <w:rFonts w:hint="default"/>
      </w:rPr>
    </w:lvl>
  </w:abstractNum>
  <w:abstractNum w:abstractNumId="35">
    <w:nsid w:val="6CA13C87"/>
    <w:multiLevelType w:val="hybridMultilevel"/>
    <w:tmpl w:val="5A5E20E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6F4159DB"/>
    <w:multiLevelType w:val="hybridMultilevel"/>
    <w:tmpl w:val="94E24F3C"/>
    <w:lvl w:ilvl="0" w:tplc="B33C8E68">
      <w:start w:val="3"/>
      <w:numFmt w:val="decimalZero"/>
      <w:lvlText w:val="%1."/>
      <w:lvlJc w:val="left"/>
      <w:pPr>
        <w:ind w:left="801" w:hanging="375"/>
      </w:pPr>
      <w:rPr>
        <w:rFonts w:hint="default"/>
      </w:rPr>
    </w:lvl>
    <w:lvl w:ilvl="1" w:tplc="04190019" w:tentative="1">
      <w:start w:val="1"/>
      <w:numFmt w:val="lowerLetter"/>
      <w:lvlText w:val="%2."/>
      <w:lvlJc w:val="left"/>
      <w:pPr>
        <w:ind w:left="-2372" w:hanging="360"/>
      </w:pPr>
    </w:lvl>
    <w:lvl w:ilvl="2" w:tplc="0419001B" w:tentative="1">
      <w:start w:val="1"/>
      <w:numFmt w:val="lowerRoman"/>
      <w:lvlText w:val="%3."/>
      <w:lvlJc w:val="right"/>
      <w:pPr>
        <w:ind w:left="-1652" w:hanging="180"/>
      </w:pPr>
    </w:lvl>
    <w:lvl w:ilvl="3" w:tplc="0419000F" w:tentative="1">
      <w:start w:val="1"/>
      <w:numFmt w:val="decimal"/>
      <w:lvlText w:val="%4."/>
      <w:lvlJc w:val="left"/>
      <w:pPr>
        <w:ind w:left="-932" w:hanging="360"/>
      </w:pPr>
    </w:lvl>
    <w:lvl w:ilvl="4" w:tplc="04190019" w:tentative="1">
      <w:start w:val="1"/>
      <w:numFmt w:val="lowerLetter"/>
      <w:lvlText w:val="%5."/>
      <w:lvlJc w:val="left"/>
      <w:pPr>
        <w:ind w:left="-212" w:hanging="360"/>
      </w:pPr>
    </w:lvl>
    <w:lvl w:ilvl="5" w:tplc="0419001B" w:tentative="1">
      <w:start w:val="1"/>
      <w:numFmt w:val="lowerRoman"/>
      <w:lvlText w:val="%6."/>
      <w:lvlJc w:val="right"/>
      <w:pPr>
        <w:ind w:left="508" w:hanging="180"/>
      </w:pPr>
    </w:lvl>
    <w:lvl w:ilvl="6" w:tplc="0419000F" w:tentative="1">
      <w:start w:val="1"/>
      <w:numFmt w:val="decimal"/>
      <w:lvlText w:val="%7."/>
      <w:lvlJc w:val="left"/>
      <w:pPr>
        <w:ind w:left="1228" w:hanging="360"/>
      </w:pPr>
    </w:lvl>
    <w:lvl w:ilvl="7" w:tplc="04190019" w:tentative="1">
      <w:start w:val="1"/>
      <w:numFmt w:val="lowerLetter"/>
      <w:lvlText w:val="%8."/>
      <w:lvlJc w:val="left"/>
      <w:pPr>
        <w:ind w:left="1948" w:hanging="360"/>
      </w:pPr>
    </w:lvl>
    <w:lvl w:ilvl="8" w:tplc="0419001B" w:tentative="1">
      <w:start w:val="1"/>
      <w:numFmt w:val="lowerRoman"/>
      <w:lvlText w:val="%9."/>
      <w:lvlJc w:val="right"/>
      <w:pPr>
        <w:ind w:left="2668" w:hanging="180"/>
      </w:pPr>
    </w:lvl>
  </w:abstractNum>
  <w:abstractNum w:abstractNumId="37">
    <w:nsid w:val="6FAB507B"/>
    <w:multiLevelType w:val="multilevel"/>
    <w:tmpl w:val="8CB814F6"/>
    <w:lvl w:ilvl="0">
      <w:start w:val="1"/>
      <w:numFmt w:val="decimal"/>
      <w:lvlText w:val="%1."/>
      <w:lvlJc w:val="left"/>
      <w:pPr>
        <w:ind w:left="1950" w:hanging="1950"/>
      </w:pPr>
      <w:rPr>
        <w:rFonts w:hint="default"/>
      </w:rPr>
    </w:lvl>
    <w:lvl w:ilvl="1">
      <w:start w:val="1"/>
      <w:numFmt w:val="decimal"/>
      <w:lvlText w:val="%1.%2."/>
      <w:lvlJc w:val="left"/>
      <w:pPr>
        <w:ind w:left="3226" w:hanging="1950"/>
      </w:pPr>
      <w:rPr>
        <w:rFonts w:hint="default"/>
      </w:rPr>
    </w:lvl>
    <w:lvl w:ilvl="2">
      <w:start w:val="1"/>
      <w:numFmt w:val="decimal"/>
      <w:lvlText w:val="%1.%2.%3."/>
      <w:lvlJc w:val="left"/>
      <w:pPr>
        <w:ind w:left="4502" w:hanging="1950"/>
      </w:pPr>
      <w:rPr>
        <w:rFonts w:hint="default"/>
      </w:rPr>
    </w:lvl>
    <w:lvl w:ilvl="3">
      <w:start w:val="1"/>
      <w:numFmt w:val="decimal"/>
      <w:lvlText w:val="%1.%2.%3.%4."/>
      <w:lvlJc w:val="left"/>
      <w:pPr>
        <w:ind w:left="5778" w:hanging="1950"/>
      </w:pPr>
      <w:rPr>
        <w:rFonts w:hint="default"/>
      </w:rPr>
    </w:lvl>
    <w:lvl w:ilvl="4">
      <w:start w:val="1"/>
      <w:numFmt w:val="decimal"/>
      <w:lvlText w:val="%1.%2.%3.%4.%5."/>
      <w:lvlJc w:val="left"/>
      <w:pPr>
        <w:ind w:left="7054" w:hanging="1950"/>
      </w:pPr>
      <w:rPr>
        <w:rFonts w:hint="default"/>
      </w:rPr>
    </w:lvl>
    <w:lvl w:ilvl="5">
      <w:start w:val="1"/>
      <w:numFmt w:val="decimal"/>
      <w:lvlText w:val="%1.%2.%3.%4.%5.%6."/>
      <w:lvlJc w:val="left"/>
      <w:pPr>
        <w:ind w:left="8330" w:hanging="1950"/>
      </w:pPr>
      <w:rPr>
        <w:rFonts w:hint="default"/>
      </w:rPr>
    </w:lvl>
    <w:lvl w:ilvl="6">
      <w:start w:val="1"/>
      <w:numFmt w:val="decimal"/>
      <w:lvlText w:val="%1.%2.%3.%4.%5.%6.%7."/>
      <w:lvlJc w:val="left"/>
      <w:pPr>
        <w:ind w:left="9606" w:hanging="1950"/>
      </w:pPr>
      <w:rPr>
        <w:rFonts w:hint="default"/>
      </w:rPr>
    </w:lvl>
    <w:lvl w:ilvl="7">
      <w:start w:val="1"/>
      <w:numFmt w:val="decimal"/>
      <w:lvlText w:val="%1.%2.%3.%4.%5.%6.%7.%8."/>
      <w:lvlJc w:val="left"/>
      <w:pPr>
        <w:ind w:left="10882" w:hanging="1950"/>
      </w:pPr>
      <w:rPr>
        <w:rFonts w:hint="default"/>
      </w:rPr>
    </w:lvl>
    <w:lvl w:ilvl="8">
      <w:start w:val="1"/>
      <w:numFmt w:val="decimal"/>
      <w:lvlText w:val="%1.%2.%3.%4.%5.%6.%7.%8.%9."/>
      <w:lvlJc w:val="left"/>
      <w:pPr>
        <w:ind w:left="12368" w:hanging="2160"/>
      </w:pPr>
      <w:rPr>
        <w:rFonts w:hint="default"/>
      </w:rPr>
    </w:lvl>
  </w:abstractNum>
  <w:abstractNum w:abstractNumId="38">
    <w:nsid w:val="74B17458"/>
    <w:multiLevelType w:val="hybridMultilevel"/>
    <w:tmpl w:val="A1524AFC"/>
    <w:lvl w:ilvl="0" w:tplc="0EB24760">
      <w:start w:val="1"/>
      <w:numFmt w:val="decimalZero"/>
      <w:lvlText w:val="%1."/>
      <w:lvlJc w:val="left"/>
      <w:pPr>
        <w:ind w:left="375" w:hanging="37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9">
    <w:nsid w:val="780C2D4A"/>
    <w:multiLevelType w:val="hybridMultilevel"/>
    <w:tmpl w:val="18E0908C"/>
    <w:lvl w:ilvl="0" w:tplc="C3D419C2">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nsid w:val="7E6D7DED"/>
    <w:multiLevelType w:val="hybridMultilevel"/>
    <w:tmpl w:val="98EC0972"/>
    <w:lvl w:ilvl="0" w:tplc="EB20E80C">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num w:numId="1">
    <w:abstractNumId w:val="0"/>
  </w:num>
  <w:num w:numId="2">
    <w:abstractNumId w:val="23"/>
  </w:num>
  <w:num w:numId="3">
    <w:abstractNumId w:val="13"/>
  </w:num>
  <w:num w:numId="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11"/>
  </w:num>
  <w:num w:numId="7">
    <w:abstractNumId w:val="2"/>
  </w:num>
  <w:num w:numId="8">
    <w:abstractNumId w:val="10"/>
  </w:num>
  <w:num w:numId="9">
    <w:abstractNumId w:val="40"/>
  </w:num>
  <w:num w:numId="10">
    <w:abstractNumId w:val="15"/>
  </w:num>
  <w:num w:numId="11">
    <w:abstractNumId w:val="12"/>
  </w:num>
  <w:num w:numId="12">
    <w:abstractNumId w:val="25"/>
  </w:num>
  <w:num w:numId="13">
    <w:abstractNumId w:val="21"/>
  </w:num>
  <w:num w:numId="14">
    <w:abstractNumId w:val="1"/>
    <w:lvlOverride w:ilvl="0">
      <w:lvl w:ilvl="0">
        <w:start w:val="65535"/>
        <w:numFmt w:val="bullet"/>
        <w:lvlText w:val="-"/>
        <w:legacy w:legacy="1" w:legacySpace="0" w:legacyIndent="169"/>
        <w:lvlJc w:val="left"/>
        <w:rPr>
          <w:rFonts w:ascii="Times New Roman" w:hAnsi="Times New Roman" w:cs="Times New Roman" w:hint="default"/>
        </w:rPr>
      </w:lvl>
    </w:lvlOverride>
  </w:num>
  <w:num w:numId="15">
    <w:abstractNumId w:val="1"/>
    <w:lvlOverride w:ilvl="0">
      <w:lvl w:ilvl="0">
        <w:start w:val="65535"/>
        <w:numFmt w:val="bullet"/>
        <w:lvlText w:val="-"/>
        <w:legacy w:legacy="1" w:legacySpace="0" w:legacyIndent="155"/>
        <w:lvlJc w:val="left"/>
        <w:rPr>
          <w:rFonts w:ascii="Times New Roman" w:hAnsi="Times New Roman" w:cs="Times New Roman" w:hint="default"/>
        </w:rPr>
      </w:lvl>
    </w:lvlOverride>
  </w:num>
  <w:num w:numId="16">
    <w:abstractNumId w:val="1"/>
    <w:lvlOverride w:ilvl="0">
      <w:lvl w:ilvl="0">
        <w:start w:val="65535"/>
        <w:numFmt w:val="bullet"/>
        <w:lvlText w:val="-"/>
        <w:legacy w:legacy="1" w:legacySpace="0" w:legacyIndent="177"/>
        <w:lvlJc w:val="left"/>
        <w:rPr>
          <w:rFonts w:ascii="Times New Roman" w:hAnsi="Times New Roman" w:cs="Times New Roman" w:hint="default"/>
        </w:rPr>
      </w:lvl>
    </w:lvlOverride>
  </w:num>
  <w:num w:numId="17">
    <w:abstractNumId w:val="1"/>
    <w:lvlOverride w:ilvl="0">
      <w:lvl w:ilvl="0">
        <w:numFmt w:val="bullet"/>
        <w:lvlText w:val="-"/>
        <w:legacy w:legacy="1" w:legacySpace="0" w:legacyIndent="173"/>
        <w:lvlJc w:val="left"/>
        <w:rPr>
          <w:rFonts w:ascii="Times New Roman" w:hAnsi="Times New Roman" w:hint="default"/>
        </w:rPr>
      </w:lvl>
    </w:lvlOverride>
  </w:num>
  <w:num w:numId="18">
    <w:abstractNumId w:val="9"/>
  </w:num>
  <w:num w:numId="19">
    <w:abstractNumId w:val="8"/>
  </w:num>
  <w:num w:numId="20">
    <w:abstractNumId w:val="6"/>
  </w:num>
  <w:num w:numId="21">
    <w:abstractNumId w:val="34"/>
  </w:num>
  <w:num w:numId="22">
    <w:abstractNumId w:val="17"/>
  </w:num>
  <w:num w:numId="23">
    <w:abstractNumId w:val="27"/>
  </w:num>
  <w:num w:numId="24">
    <w:abstractNumId w:val="37"/>
  </w:num>
  <w:num w:numId="25">
    <w:abstractNumId w:val="3"/>
  </w:num>
  <w:num w:numId="26">
    <w:abstractNumId w:val="14"/>
  </w:num>
  <w:num w:numId="27">
    <w:abstractNumId w:val="24"/>
  </w:num>
  <w:num w:numId="28">
    <w:abstractNumId w:val="18"/>
  </w:num>
  <w:num w:numId="29">
    <w:abstractNumId w:val="5"/>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5"/>
  </w:num>
  <w:num w:numId="32">
    <w:abstractNumId w:val="29"/>
  </w:num>
  <w:num w:numId="33">
    <w:abstractNumId w:val="26"/>
  </w:num>
  <w:num w:numId="34">
    <w:abstractNumId w:val="4"/>
  </w:num>
  <w:num w:numId="35">
    <w:abstractNumId w:val="39"/>
  </w:num>
  <w:num w:numId="36">
    <w:abstractNumId w:val="22"/>
  </w:num>
  <w:num w:numId="37">
    <w:abstractNumId w:val="20"/>
  </w:num>
  <w:num w:numId="38">
    <w:abstractNumId w:val="16"/>
  </w:num>
  <w:num w:numId="39">
    <w:abstractNumId w:val="28"/>
  </w:num>
  <w:num w:numId="40">
    <w:abstractNumId w:val="32"/>
  </w:num>
  <w:num w:numId="41">
    <w:abstractNumId w:val="36"/>
  </w:num>
  <w:num w:numId="42">
    <w:abstractNumId w:val="38"/>
  </w:num>
  <w:num w:numId="43">
    <w:abstractNumId w:val="33"/>
  </w:num>
  <w:num w:numId="4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6BC1"/>
    <w:rsid w:val="00CC6BC1"/>
    <w:rsid w:val="00F0724A"/>
    <w:rsid w:val="00FF55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0" w:unhideWhenUsed="0" w:qFormat="1"/>
    <w:lsdException w:name="Normal (Web)" w:qFormat="1"/>
    <w:lsdException w:name="No List" w:uiPriority="0"/>
    <w:lsdException w:name="Table Classic 1"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uiPriority="0" w:qFormat="1"/>
  </w:latentStyles>
  <w:style w:type="paragraph" w:default="1" w:styleId="a1">
    <w:name w:val="Normal"/>
    <w:qFormat/>
    <w:rsid w:val="00FF55C7"/>
    <w:pPr>
      <w:spacing w:after="0" w:line="240" w:lineRule="auto"/>
    </w:pPr>
    <w:rPr>
      <w:rFonts w:ascii="Times New Roman" w:eastAsia="Times New Roman" w:hAnsi="Times New Roman" w:cs="Times New Roman"/>
      <w:sz w:val="24"/>
      <w:szCs w:val="24"/>
      <w:lang w:eastAsia="ru-RU"/>
    </w:rPr>
  </w:style>
  <w:style w:type="paragraph" w:styleId="1">
    <w:name w:val="heading 1"/>
    <w:basedOn w:val="a1"/>
    <w:next w:val="a1"/>
    <w:link w:val="10"/>
    <w:qFormat/>
    <w:rsid w:val="00FF55C7"/>
    <w:pPr>
      <w:widowControl w:val="0"/>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basedOn w:val="a1"/>
    <w:next w:val="a1"/>
    <w:link w:val="20"/>
    <w:unhideWhenUsed/>
    <w:qFormat/>
    <w:rsid w:val="00FF55C7"/>
    <w:pPr>
      <w:keepNext/>
      <w:keepLines/>
      <w:spacing w:before="200" w:line="276" w:lineRule="auto"/>
      <w:outlineLvl w:val="1"/>
    </w:pPr>
    <w:rPr>
      <w:rFonts w:ascii="Cambria" w:hAnsi="Cambria"/>
      <w:b/>
      <w:bCs/>
      <w:color w:val="4F81BD"/>
      <w:sz w:val="26"/>
      <w:szCs w:val="26"/>
    </w:rPr>
  </w:style>
  <w:style w:type="paragraph" w:styleId="3">
    <w:name w:val="heading 3"/>
    <w:basedOn w:val="a1"/>
    <w:next w:val="a1"/>
    <w:link w:val="30"/>
    <w:qFormat/>
    <w:rsid w:val="00FF55C7"/>
    <w:pPr>
      <w:keepNext/>
      <w:spacing w:before="240" w:after="60"/>
      <w:outlineLvl w:val="2"/>
    </w:pPr>
    <w:rPr>
      <w:rFonts w:ascii="Cambria" w:hAnsi="Cambria"/>
      <w:b/>
      <w:bCs/>
      <w:sz w:val="26"/>
      <w:szCs w:val="26"/>
    </w:rPr>
  </w:style>
  <w:style w:type="paragraph" w:styleId="4">
    <w:name w:val="heading 4"/>
    <w:basedOn w:val="a1"/>
    <w:next w:val="a1"/>
    <w:link w:val="40"/>
    <w:qFormat/>
    <w:rsid w:val="00FF55C7"/>
    <w:pPr>
      <w:keepNext/>
      <w:numPr>
        <w:ilvl w:val="3"/>
        <w:numId w:val="2"/>
      </w:numPr>
      <w:spacing w:before="240" w:after="60"/>
      <w:outlineLvl w:val="3"/>
    </w:pPr>
    <w:rPr>
      <w:b/>
      <w:bCs/>
      <w:sz w:val="28"/>
      <w:szCs w:val="28"/>
      <w:lang w:val="x-none"/>
    </w:rPr>
  </w:style>
  <w:style w:type="paragraph" w:styleId="5">
    <w:name w:val="heading 5"/>
    <w:basedOn w:val="a1"/>
    <w:next w:val="a1"/>
    <w:link w:val="50"/>
    <w:unhideWhenUsed/>
    <w:qFormat/>
    <w:rsid w:val="00FF55C7"/>
    <w:pPr>
      <w:numPr>
        <w:ilvl w:val="4"/>
        <w:numId w:val="2"/>
      </w:numPr>
      <w:spacing w:before="240" w:after="60"/>
      <w:outlineLvl w:val="4"/>
    </w:pPr>
    <w:rPr>
      <w:rFonts w:ascii="Calibri" w:hAnsi="Calibri"/>
      <w:b/>
      <w:bCs/>
      <w:i/>
      <w:iCs/>
      <w:sz w:val="26"/>
      <w:szCs w:val="26"/>
    </w:rPr>
  </w:style>
  <w:style w:type="paragraph" w:styleId="6">
    <w:name w:val="heading 6"/>
    <w:basedOn w:val="a1"/>
    <w:next w:val="a1"/>
    <w:link w:val="60"/>
    <w:qFormat/>
    <w:rsid w:val="00FF55C7"/>
    <w:pPr>
      <w:numPr>
        <w:ilvl w:val="5"/>
        <w:numId w:val="2"/>
      </w:numPr>
      <w:spacing w:before="240" w:after="60"/>
      <w:outlineLvl w:val="5"/>
    </w:pPr>
    <w:rPr>
      <w:b/>
      <w:bCs/>
      <w:sz w:val="20"/>
      <w:szCs w:val="20"/>
      <w:lang w:val="x-none"/>
    </w:rPr>
  </w:style>
  <w:style w:type="paragraph" w:styleId="7">
    <w:name w:val="heading 7"/>
    <w:basedOn w:val="a1"/>
    <w:next w:val="a1"/>
    <w:link w:val="70"/>
    <w:qFormat/>
    <w:rsid w:val="00FF55C7"/>
    <w:pPr>
      <w:numPr>
        <w:ilvl w:val="6"/>
        <w:numId w:val="2"/>
      </w:numPr>
      <w:spacing w:before="240" w:after="60"/>
      <w:outlineLvl w:val="6"/>
    </w:pPr>
    <w:rPr>
      <w:lang w:val="x-none"/>
    </w:rPr>
  </w:style>
  <w:style w:type="paragraph" w:styleId="8">
    <w:name w:val="heading 8"/>
    <w:basedOn w:val="a1"/>
    <w:next w:val="a1"/>
    <w:link w:val="80"/>
    <w:qFormat/>
    <w:rsid w:val="00FF55C7"/>
    <w:pPr>
      <w:numPr>
        <w:ilvl w:val="7"/>
        <w:numId w:val="2"/>
      </w:numPr>
      <w:spacing w:before="240" w:after="60"/>
      <w:outlineLvl w:val="7"/>
    </w:pPr>
    <w:rPr>
      <w:i/>
      <w:iCs/>
      <w:lang w:val="x-none"/>
    </w:rPr>
  </w:style>
  <w:style w:type="paragraph" w:styleId="9">
    <w:name w:val="heading 9"/>
    <w:basedOn w:val="a1"/>
    <w:next w:val="a1"/>
    <w:link w:val="90"/>
    <w:qFormat/>
    <w:rsid w:val="00FF55C7"/>
    <w:pPr>
      <w:numPr>
        <w:ilvl w:val="8"/>
        <w:numId w:val="2"/>
      </w:num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semiHidden/>
    <w:unhideWhenUsed/>
  </w:style>
  <w:style w:type="character" w:customStyle="1" w:styleId="10">
    <w:name w:val="Заголовок 1 Знак"/>
    <w:basedOn w:val="a2"/>
    <w:link w:val="1"/>
    <w:rsid w:val="00FF55C7"/>
    <w:rPr>
      <w:rFonts w:ascii="Arial" w:eastAsia="Times New Roman" w:hAnsi="Arial" w:cs="Times New Roman"/>
      <w:b/>
      <w:bCs/>
      <w:color w:val="000080"/>
      <w:sz w:val="20"/>
      <w:szCs w:val="20"/>
      <w:lang w:val="x-none" w:eastAsia="x-none"/>
    </w:rPr>
  </w:style>
  <w:style w:type="character" w:customStyle="1" w:styleId="20">
    <w:name w:val="Заголовок 2 Знак"/>
    <w:basedOn w:val="a2"/>
    <w:link w:val="2"/>
    <w:rsid w:val="00FF55C7"/>
    <w:rPr>
      <w:rFonts w:ascii="Cambria" w:eastAsia="Times New Roman" w:hAnsi="Cambria" w:cs="Times New Roman"/>
      <w:b/>
      <w:bCs/>
      <w:color w:val="4F81BD"/>
      <w:sz w:val="26"/>
      <w:szCs w:val="26"/>
      <w:lang w:eastAsia="ru-RU"/>
    </w:rPr>
  </w:style>
  <w:style w:type="character" w:customStyle="1" w:styleId="30">
    <w:name w:val="Заголовок 3 Знак"/>
    <w:basedOn w:val="a2"/>
    <w:link w:val="3"/>
    <w:rsid w:val="00FF55C7"/>
    <w:rPr>
      <w:rFonts w:ascii="Cambria" w:eastAsia="Times New Roman" w:hAnsi="Cambria" w:cs="Times New Roman"/>
      <w:b/>
      <w:bCs/>
      <w:sz w:val="26"/>
      <w:szCs w:val="26"/>
      <w:lang w:eastAsia="ru-RU"/>
    </w:rPr>
  </w:style>
  <w:style w:type="character" w:customStyle="1" w:styleId="40">
    <w:name w:val="Заголовок 4 Знак"/>
    <w:basedOn w:val="a2"/>
    <w:link w:val="4"/>
    <w:rsid w:val="00FF55C7"/>
    <w:rPr>
      <w:rFonts w:ascii="Times New Roman" w:eastAsia="Times New Roman" w:hAnsi="Times New Roman" w:cs="Times New Roman"/>
      <w:b/>
      <w:bCs/>
      <w:sz w:val="28"/>
      <w:szCs w:val="28"/>
      <w:lang w:val="x-none" w:eastAsia="ru-RU"/>
    </w:rPr>
  </w:style>
  <w:style w:type="character" w:customStyle="1" w:styleId="50">
    <w:name w:val="Заголовок 5 Знак"/>
    <w:basedOn w:val="a2"/>
    <w:link w:val="5"/>
    <w:rsid w:val="00FF55C7"/>
    <w:rPr>
      <w:rFonts w:ascii="Calibri" w:eastAsia="Times New Roman" w:hAnsi="Calibri" w:cs="Times New Roman"/>
      <w:b/>
      <w:bCs/>
      <w:i/>
      <w:iCs/>
      <w:sz w:val="26"/>
      <w:szCs w:val="26"/>
      <w:lang w:eastAsia="ru-RU"/>
    </w:rPr>
  </w:style>
  <w:style w:type="character" w:customStyle="1" w:styleId="60">
    <w:name w:val="Заголовок 6 Знак"/>
    <w:basedOn w:val="a2"/>
    <w:link w:val="6"/>
    <w:rsid w:val="00FF55C7"/>
    <w:rPr>
      <w:rFonts w:ascii="Times New Roman" w:eastAsia="Times New Roman" w:hAnsi="Times New Roman" w:cs="Times New Roman"/>
      <w:b/>
      <w:bCs/>
      <w:sz w:val="20"/>
      <w:szCs w:val="20"/>
      <w:lang w:val="x-none" w:eastAsia="ru-RU"/>
    </w:rPr>
  </w:style>
  <w:style w:type="character" w:customStyle="1" w:styleId="70">
    <w:name w:val="Заголовок 7 Знак"/>
    <w:basedOn w:val="a2"/>
    <w:link w:val="7"/>
    <w:rsid w:val="00FF55C7"/>
    <w:rPr>
      <w:rFonts w:ascii="Times New Roman" w:eastAsia="Times New Roman" w:hAnsi="Times New Roman" w:cs="Times New Roman"/>
      <w:sz w:val="24"/>
      <w:szCs w:val="24"/>
      <w:lang w:val="x-none" w:eastAsia="ru-RU"/>
    </w:rPr>
  </w:style>
  <w:style w:type="character" w:customStyle="1" w:styleId="80">
    <w:name w:val="Заголовок 8 Знак"/>
    <w:basedOn w:val="a2"/>
    <w:link w:val="8"/>
    <w:rsid w:val="00FF55C7"/>
    <w:rPr>
      <w:rFonts w:ascii="Times New Roman" w:eastAsia="Times New Roman" w:hAnsi="Times New Roman" w:cs="Times New Roman"/>
      <w:i/>
      <w:iCs/>
      <w:sz w:val="24"/>
      <w:szCs w:val="24"/>
      <w:lang w:val="x-none" w:eastAsia="ru-RU"/>
    </w:rPr>
  </w:style>
  <w:style w:type="character" w:customStyle="1" w:styleId="90">
    <w:name w:val="Заголовок 9 Знак"/>
    <w:basedOn w:val="a2"/>
    <w:link w:val="9"/>
    <w:rsid w:val="00FF55C7"/>
    <w:rPr>
      <w:rFonts w:ascii="Arial" w:eastAsia="Times New Roman" w:hAnsi="Arial" w:cs="Arial"/>
      <w:lang w:eastAsia="ru-RU"/>
    </w:rPr>
  </w:style>
  <w:style w:type="paragraph" w:styleId="a5">
    <w:name w:val="Balloon Text"/>
    <w:basedOn w:val="a1"/>
    <w:link w:val="a6"/>
    <w:rsid w:val="00FF55C7"/>
    <w:rPr>
      <w:rFonts w:ascii="Tahoma" w:hAnsi="Tahoma"/>
      <w:sz w:val="16"/>
      <w:szCs w:val="16"/>
      <w:lang w:val="x-none" w:eastAsia="x-none"/>
    </w:rPr>
  </w:style>
  <w:style w:type="character" w:customStyle="1" w:styleId="a6">
    <w:name w:val="Текст выноски Знак"/>
    <w:basedOn w:val="a2"/>
    <w:link w:val="a5"/>
    <w:rsid w:val="00FF55C7"/>
    <w:rPr>
      <w:rFonts w:ascii="Tahoma" w:eastAsia="Times New Roman" w:hAnsi="Tahoma" w:cs="Times New Roman"/>
      <w:sz w:val="16"/>
      <w:szCs w:val="16"/>
      <w:lang w:val="x-none" w:eastAsia="x-none"/>
    </w:rPr>
  </w:style>
  <w:style w:type="paragraph" w:styleId="a7">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1"/>
    <w:link w:val="a8"/>
    <w:uiPriority w:val="99"/>
    <w:unhideWhenUsed/>
    <w:qFormat/>
    <w:rsid w:val="00FF55C7"/>
    <w:pPr>
      <w:widowControl w:val="0"/>
      <w:suppressAutoHyphens/>
      <w:ind w:left="720"/>
      <w:contextualSpacing/>
    </w:pPr>
    <w:rPr>
      <w:rFonts w:eastAsia="Lucida Sans Unicode"/>
      <w:kern w:val="2"/>
      <w:lang w:val="x-none" w:eastAsia="en-US"/>
    </w:rPr>
  </w:style>
  <w:style w:type="character" w:customStyle="1" w:styleId="a8">
    <w:name w:val="Обычный (веб) Знак"/>
    <w:link w:val="a7"/>
    <w:uiPriority w:val="99"/>
    <w:locked/>
    <w:rsid w:val="00FF55C7"/>
    <w:rPr>
      <w:rFonts w:ascii="Times New Roman" w:eastAsia="Lucida Sans Unicode" w:hAnsi="Times New Roman" w:cs="Times New Roman"/>
      <w:kern w:val="2"/>
      <w:sz w:val="24"/>
      <w:szCs w:val="24"/>
      <w:lang w:val="x-none"/>
    </w:rPr>
  </w:style>
  <w:style w:type="character" w:styleId="a9">
    <w:name w:val="Hyperlink"/>
    <w:rsid w:val="00FF55C7"/>
    <w:rPr>
      <w:color w:val="0000FF"/>
      <w:u w:val="single"/>
    </w:rPr>
  </w:style>
  <w:style w:type="paragraph" w:customStyle="1" w:styleId="ConsTitle">
    <w:name w:val="ConsTitle"/>
    <w:rsid w:val="00FF55C7"/>
    <w:pPr>
      <w:widowControl w:val="0"/>
      <w:spacing w:after="0" w:line="240" w:lineRule="auto"/>
      <w:ind w:right="19772"/>
    </w:pPr>
    <w:rPr>
      <w:rFonts w:ascii="Arial" w:eastAsia="Times New Roman" w:hAnsi="Arial" w:cs="Times New Roman"/>
      <w:b/>
      <w:sz w:val="16"/>
      <w:szCs w:val="20"/>
      <w:lang w:eastAsia="ru-RU"/>
    </w:rPr>
  </w:style>
  <w:style w:type="paragraph" w:styleId="aa">
    <w:name w:val="header"/>
    <w:basedOn w:val="a1"/>
    <w:link w:val="ab"/>
    <w:rsid w:val="00FF55C7"/>
    <w:pPr>
      <w:tabs>
        <w:tab w:val="center" w:pos="4677"/>
        <w:tab w:val="right" w:pos="9355"/>
      </w:tabs>
    </w:pPr>
  </w:style>
  <w:style w:type="character" w:customStyle="1" w:styleId="ab">
    <w:name w:val="Верхний колонтитул Знак"/>
    <w:basedOn w:val="a2"/>
    <w:link w:val="aa"/>
    <w:rsid w:val="00FF55C7"/>
    <w:rPr>
      <w:rFonts w:ascii="Times New Roman" w:eastAsia="Times New Roman" w:hAnsi="Times New Roman" w:cs="Times New Roman"/>
      <w:sz w:val="24"/>
      <w:szCs w:val="24"/>
      <w:lang w:eastAsia="ru-RU"/>
    </w:rPr>
  </w:style>
  <w:style w:type="paragraph" w:styleId="ac">
    <w:name w:val="footer"/>
    <w:basedOn w:val="a1"/>
    <w:link w:val="ad"/>
    <w:rsid w:val="00FF55C7"/>
    <w:pPr>
      <w:tabs>
        <w:tab w:val="center" w:pos="4677"/>
        <w:tab w:val="right" w:pos="9355"/>
      </w:tabs>
    </w:pPr>
  </w:style>
  <w:style w:type="character" w:customStyle="1" w:styleId="ad">
    <w:name w:val="Нижний колонтитул Знак"/>
    <w:basedOn w:val="a2"/>
    <w:link w:val="ac"/>
    <w:rsid w:val="00FF55C7"/>
    <w:rPr>
      <w:rFonts w:ascii="Times New Roman" w:eastAsia="Times New Roman" w:hAnsi="Times New Roman" w:cs="Times New Roman"/>
      <w:sz w:val="24"/>
      <w:szCs w:val="24"/>
      <w:lang w:eastAsia="ru-RU"/>
    </w:rPr>
  </w:style>
  <w:style w:type="paragraph" w:customStyle="1" w:styleId="ae">
    <w:name w:val="Статья"/>
    <w:basedOn w:val="a1"/>
    <w:rsid w:val="00FF55C7"/>
    <w:pPr>
      <w:spacing w:before="400" w:line="360" w:lineRule="auto"/>
      <w:ind w:left="708"/>
    </w:pPr>
    <w:rPr>
      <w:b/>
      <w:sz w:val="28"/>
    </w:rPr>
  </w:style>
  <w:style w:type="paragraph" w:customStyle="1" w:styleId="af">
    <w:name w:val="Абзац"/>
    <w:rsid w:val="00FF55C7"/>
    <w:pPr>
      <w:spacing w:after="0" w:line="360" w:lineRule="auto"/>
      <w:ind w:firstLine="709"/>
    </w:pPr>
    <w:rPr>
      <w:rFonts w:ascii="Times New Roman" w:eastAsia="Times New Roman" w:hAnsi="Times New Roman" w:cs="Times New Roman"/>
      <w:sz w:val="28"/>
      <w:szCs w:val="24"/>
      <w:lang w:eastAsia="ru-RU"/>
    </w:rPr>
  </w:style>
  <w:style w:type="character" w:customStyle="1" w:styleId="af0">
    <w:name w:val="Основной текст_"/>
    <w:link w:val="11"/>
    <w:locked/>
    <w:rsid w:val="00FF55C7"/>
    <w:rPr>
      <w:sz w:val="25"/>
      <w:shd w:val="clear" w:color="auto" w:fill="FFFFFF"/>
    </w:rPr>
  </w:style>
  <w:style w:type="paragraph" w:customStyle="1" w:styleId="11">
    <w:name w:val="Основной текст1"/>
    <w:basedOn w:val="a1"/>
    <w:link w:val="af0"/>
    <w:qFormat/>
    <w:rsid w:val="00FF55C7"/>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1"/>
    <w:link w:val="32"/>
    <w:unhideWhenUsed/>
    <w:rsid w:val="00FF55C7"/>
    <w:pPr>
      <w:spacing w:after="120" w:line="276" w:lineRule="auto"/>
    </w:pPr>
    <w:rPr>
      <w:rFonts w:ascii="Calibri" w:hAnsi="Calibri"/>
      <w:sz w:val="16"/>
      <w:szCs w:val="16"/>
      <w:lang w:eastAsia="en-US"/>
    </w:rPr>
  </w:style>
  <w:style w:type="character" w:customStyle="1" w:styleId="32">
    <w:name w:val="Основной текст 3 Знак"/>
    <w:basedOn w:val="a2"/>
    <w:link w:val="31"/>
    <w:rsid w:val="00FF55C7"/>
    <w:rPr>
      <w:rFonts w:ascii="Calibri" w:eastAsia="Times New Roman" w:hAnsi="Calibri" w:cs="Times New Roman"/>
      <w:sz w:val="16"/>
      <w:szCs w:val="16"/>
    </w:rPr>
  </w:style>
  <w:style w:type="paragraph" w:styleId="af1">
    <w:name w:val="Title"/>
    <w:basedOn w:val="a1"/>
    <w:link w:val="af2"/>
    <w:qFormat/>
    <w:rsid w:val="00FF55C7"/>
    <w:pPr>
      <w:jc w:val="center"/>
    </w:pPr>
    <w:rPr>
      <w:b/>
      <w:bCs/>
      <w:sz w:val="28"/>
    </w:rPr>
  </w:style>
  <w:style w:type="character" w:customStyle="1" w:styleId="af2">
    <w:name w:val="Название Знак"/>
    <w:basedOn w:val="a2"/>
    <w:link w:val="af1"/>
    <w:rsid w:val="00FF55C7"/>
    <w:rPr>
      <w:rFonts w:ascii="Times New Roman" w:eastAsia="Times New Roman" w:hAnsi="Times New Roman" w:cs="Times New Roman"/>
      <w:b/>
      <w:bCs/>
      <w:sz w:val="28"/>
      <w:szCs w:val="24"/>
      <w:lang w:eastAsia="ru-RU"/>
    </w:rPr>
  </w:style>
  <w:style w:type="table" w:styleId="af3">
    <w:name w:val="Table Grid"/>
    <w:basedOn w:val="a3"/>
    <w:uiPriority w:val="59"/>
    <w:rsid w:val="00FF55C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1"/>
    <w:rsid w:val="00FF55C7"/>
    <w:pPr>
      <w:spacing w:after="200" w:line="276" w:lineRule="auto"/>
      <w:ind w:left="720"/>
      <w:contextualSpacing/>
    </w:pPr>
    <w:rPr>
      <w:rFonts w:ascii="Calibri" w:eastAsia="Calibri" w:hAnsi="Calibri"/>
      <w:sz w:val="22"/>
      <w:szCs w:val="22"/>
    </w:rPr>
  </w:style>
  <w:style w:type="paragraph" w:customStyle="1" w:styleId="ConsNormal">
    <w:name w:val="ConsNormal"/>
    <w:rsid w:val="00FF55C7"/>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FF55C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FF55C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FF55C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FF55C7"/>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1"/>
    <w:link w:val="HTML0"/>
    <w:uiPriority w:val="99"/>
    <w:rsid w:val="00FF55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2"/>
    <w:link w:val="HTML"/>
    <w:uiPriority w:val="99"/>
    <w:rsid w:val="00FF55C7"/>
    <w:rPr>
      <w:rFonts w:ascii="Courier New" w:eastAsia="Times New Roman" w:hAnsi="Courier New" w:cs="Courier New"/>
      <w:sz w:val="20"/>
      <w:szCs w:val="20"/>
      <w:lang w:eastAsia="ru-RU"/>
    </w:rPr>
  </w:style>
  <w:style w:type="character" w:styleId="af4">
    <w:name w:val="page number"/>
    <w:basedOn w:val="a2"/>
    <w:rsid w:val="00FF55C7"/>
  </w:style>
  <w:style w:type="paragraph" w:styleId="af5">
    <w:name w:val="footnote text"/>
    <w:basedOn w:val="a1"/>
    <w:link w:val="af6"/>
    <w:rsid w:val="00FF55C7"/>
    <w:rPr>
      <w:sz w:val="20"/>
      <w:szCs w:val="20"/>
    </w:rPr>
  </w:style>
  <w:style w:type="character" w:customStyle="1" w:styleId="af6">
    <w:name w:val="Текст сноски Знак"/>
    <w:basedOn w:val="a2"/>
    <w:link w:val="af5"/>
    <w:rsid w:val="00FF55C7"/>
    <w:rPr>
      <w:rFonts w:ascii="Times New Roman" w:eastAsia="Times New Roman" w:hAnsi="Times New Roman" w:cs="Times New Roman"/>
      <w:sz w:val="20"/>
      <w:szCs w:val="20"/>
      <w:lang w:eastAsia="ru-RU"/>
    </w:rPr>
  </w:style>
  <w:style w:type="character" w:styleId="af7">
    <w:name w:val="footnote reference"/>
    <w:uiPriority w:val="99"/>
    <w:rsid w:val="00FF55C7"/>
    <w:rPr>
      <w:vertAlign w:val="superscript"/>
    </w:rPr>
  </w:style>
  <w:style w:type="character" w:styleId="af8">
    <w:name w:val="annotation reference"/>
    <w:uiPriority w:val="99"/>
    <w:rsid w:val="00FF55C7"/>
    <w:rPr>
      <w:sz w:val="16"/>
      <w:szCs w:val="16"/>
    </w:rPr>
  </w:style>
  <w:style w:type="paragraph" w:styleId="af9">
    <w:name w:val="annotation text"/>
    <w:basedOn w:val="a1"/>
    <w:link w:val="afa"/>
    <w:uiPriority w:val="99"/>
    <w:rsid w:val="00FF55C7"/>
    <w:rPr>
      <w:sz w:val="20"/>
      <w:szCs w:val="20"/>
    </w:rPr>
  </w:style>
  <w:style w:type="character" w:customStyle="1" w:styleId="afa">
    <w:name w:val="Текст примечания Знак"/>
    <w:basedOn w:val="a2"/>
    <w:link w:val="af9"/>
    <w:uiPriority w:val="99"/>
    <w:rsid w:val="00FF55C7"/>
    <w:rPr>
      <w:rFonts w:ascii="Times New Roman" w:eastAsia="Times New Roman" w:hAnsi="Times New Roman" w:cs="Times New Roman"/>
      <w:sz w:val="20"/>
      <w:szCs w:val="20"/>
      <w:lang w:eastAsia="ru-RU"/>
    </w:rPr>
  </w:style>
  <w:style w:type="paragraph" w:styleId="afb">
    <w:name w:val="annotation subject"/>
    <w:basedOn w:val="af9"/>
    <w:next w:val="af9"/>
    <w:link w:val="afc"/>
    <w:uiPriority w:val="99"/>
    <w:rsid w:val="00FF55C7"/>
    <w:rPr>
      <w:b/>
      <w:bCs/>
    </w:rPr>
  </w:style>
  <w:style w:type="character" w:customStyle="1" w:styleId="afc">
    <w:name w:val="Тема примечания Знак"/>
    <w:basedOn w:val="afa"/>
    <w:link w:val="afb"/>
    <w:uiPriority w:val="99"/>
    <w:rsid w:val="00FF55C7"/>
    <w:rPr>
      <w:rFonts w:ascii="Times New Roman" w:eastAsia="Times New Roman" w:hAnsi="Times New Roman" w:cs="Times New Roman"/>
      <w:b/>
      <w:bCs/>
      <w:sz w:val="20"/>
      <w:szCs w:val="20"/>
      <w:lang w:eastAsia="ru-RU"/>
    </w:rPr>
  </w:style>
  <w:style w:type="paragraph" w:styleId="afd">
    <w:name w:val="No Spacing"/>
    <w:link w:val="afe"/>
    <w:uiPriority w:val="1"/>
    <w:qFormat/>
    <w:rsid w:val="00FF55C7"/>
    <w:pPr>
      <w:spacing w:after="0" w:line="240" w:lineRule="auto"/>
    </w:pPr>
    <w:rPr>
      <w:rFonts w:ascii="Calibri" w:eastAsia="Calibri" w:hAnsi="Calibri" w:cs="Times New Roman"/>
    </w:rPr>
  </w:style>
  <w:style w:type="paragraph" w:styleId="aff">
    <w:name w:val="List Paragraph"/>
    <w:aliases w:val="Абзац с отступом,Маркированный,Абзац списка11"/>
    <w:basedOn w:val="a1"/>
    <w:link w:val="aff0"/>
    <w:uiPriority w:val="34"/>
    <w:qFormat/>
    <w:rsid w:val="00FF55C7"/>
    <w:pPr>
      <w:spacing w:after="200" w:line="276" w:lineRule="auto"/>
      <w:ind w:left="720"/>
      <w:contextualSpacing/>
    </w:pPr>
    <w:rPr>
      <w:rFonts w:ascii="Calibri" w:eastAsia="Calibri" w:hAnsi="Calibri"/>
      <w:sz w:val="22"/>
      <w:szCs w:val="22"/>
      <w:lang w:eastAsia="en-US"/>
    </w:rPr>
  </w:style>
  <w:style w:type="character" w:customStyle="1" w:styleId="12">
    <w:name w:val="Основной шрифт абзаца1"/>
    <w:rsid w:val="00FF55C7"/>
  </w:style>
  <w:style w:type="paragraph" w:customStyle="1" w:styleId="ConsPlusDocList">
    <w:name w:val="ConsPlusDocList"/>
    <w:next w:val="a1"/>
    <w:rsid w:val="00FF55C7"/>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FF55C7"/>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1"/>
    <w:uiPriority w:val="99"/>
    <w:unhideWhenUsed/>
    <w:rsid w:val="00FF55C7"/>
    <w:pPr>
      <w:numPr>
        <w:numId w:val="1"/>
      </w:numPr>
      <w:contextualSpacing/>
    </w:pPr>
  </w:style>
  <w:style w:type="paragraph" w:customStyle="1" w:styleId="aff1">
    <w:name w:val="a"/>
    <w:basedOn w:val="a1"/>
    <w:rsid w:val="00FF55C7"/>
    <w:pPr>
      <w:spacing w:before="100" w:beforeAutospacing="1" w:after="100" w:afterAutospacing="1"/>
    </w:pPr>
  </w:style>
  <w:style w:type="paragraph" w:customStyle="1" w:styleId="21">
    <w:name w:val="Абзац списка2"/>
    <w:basedOn w:val="a1"/>
    <w:qFormat/>
    <w:rsid w:val="00FF55C7"/>
    <w:pPr>
      <w:spacing w:after="200" w:line="276" w:lineRule="auto"/>
      <w:ind w:left="720"/>
      <w:contextualSpacing/>
    </w:pPr>
    <w:rPr>
      <w:rFonts w:ascii="Calibri" w:eastAsia="Calibri" w:hAnsi="Calibri"/>
      <w:sz w:val="22"/>
      <w:szCs w:val="22"/>
    </w:rPr>
  </w:style>
  <w:style w:type="character" w:styleId="aff2">
    <w:name w:val="FollowedHyperlink"/>
    <w:uiPriority w:val="99"/>
    <w:unhideWhenUsed/>
    <w:rsid w:val="00FF55C7"/>
    <w:rPr>
      <w:color w:val="800080"/>
      <w:u w:val="single"/>
    </w:rPr>
  </w:style>
  <w:style w:type="paragraph" w:customStyle="1" w:styleId="xl63">
    <w:name w:val="xl63"/>
    <w:basedOn w:val="a1"/>
    <w:rsid w:val="00FF55C7"/>
    <w:pPr>
      <w:spacing w:before="100" w:beforeAutospacing="1" w:after="100" w:afterAutospacing="1"/>
    </w:pPr>
  </w:style>
  <w:style w:type="paragraph" w:customStyle="1" w:styleId="xl64">
    <w:name w:val="xl64"/>
    <w:basedOn w:val="a1"/>
    <w:rsid w:val="00FF55C7"/>
    <w:pPr>
      <w:spacing w:before="100" w:beforeAutospacing="1" w:after="100" w:afterAutospacing="1"/>
      <w:jc w:val="center"/>
      <w:textAlignment w:val="top"/>
    </w:pPr>
  </w:style>
  <w:style w:type="paragraph" w:customStyle="1" w:styleId="xl65">
    <w:name w:val="xl65"/>
    <w:basedOn w:val="a1"/>
    <w:rsid w:val="00FF55C7"/>
    <w:pPr>
      <w:spacing w:before="100" w:beforeAutospacing="1" w:after="100" w:afterAutospacing="1"/>
    </w:pPr>
  </w:style>
  <w:style w:type="paragraph" w:customStyle="1" w:styleId="xl66">
    <w:name w:val="xl66"/>
    <w:basedOn w:val="a1"/>
    <w:rsid w:val="00FF55C7"/>
    <w:pPr>
      <w:spacing w:before="100" w:beforeAutospacing="1" w:after="100" w:afterAutospacing="1"/>
    </w:pPr>
    <w:rPr>
      <w:sz w:val="16"/>
      <w:szCs w:val="16"/>
    </w:rPr>
  </w:style>
  <w:style w:type="paragraph" w:customStyle="1" w:styleId="xl67">
    <w:name w:val="xl67"/>
    <w:basedOn w:val="a1"/>
    <w:rsid w:val="00FF55C7"/>
    <w:pPr>
      <w:spacing w:before="100" w:beforeAutospacing="1" w:after="100" w:afterAutospacing="1"/>
      <w:jc w:val="right"/>
    </w:pPr>
    <w:rPr>
      <w:sz w:val="16"/>
      <w:szCs w:val="16"/>
    </w:rPr>
  </w:style>
  <w:style w:type="paragraph" w:customStyle="1" w:styleId="xl68">
    <w:name w:val="xl68"/>
    <w:basedOn w:val="a1"/>
    <w:rsid w:val="00FF55C7"/>
    <w:pPr>
      <w:pBdr>
        <w:bottom w:val="single" w:sz="4" w:space="0" w:color="auto"/>
      </w:pBdr>
      <w:spacing w:before="100" w:beforeAutospacing="1" w:after="100" w:afterAutospacing="1"/>
      <w:jc w:val="right"/>
    </w:pPr>
    <w:rPr>
      <w:sz w:val="16"/>
      <w:szCs w:val="16"/>
    </w:rPr>
  </w:style>
  <w:style w:type="paragraph" w:customStyle="1" w:styleId="xl69">
    <w:name w:val="xl69"/>
    <w:basedOn w:val="a1"/>
    <w:rsid w:val="00FF55C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1"/>
    <w:rsid w:val="00FF55C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1"/>
    <w:rsid w:val="00FF55C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1"/>
    <w:rsid w:val="00FF55C7"/>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1"/>
    <w:rsid w:val="00FF55C7"/>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1"/>
    <w:rsid w:val="00FF55C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1"/>
    <w:rsid w:val="00FF55C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1"/>
    <w:rsid w:val="00FF55C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1"/>
    <w:rsid w:val="00FF55C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1"/>
    <w:rsid w:val="00FF55C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1"/>
    <w:rsid w:val="00FF55C7"/>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1"/>
    <w:rsid w:val="00FF55C7"/>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1"/>
    <w:rsid w:val="00FF55C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1"/>
    <w:rsid w:val="00FF55C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1"/>
    <w:rsid w:val="00FF55C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1"/>
    <w:rsid w:val="00FF55C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1"/>
    <w:rsid w:val="00FF55C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1"/>
    <w:rsid w:val="00FF55C7"/>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1"/>
    <w:rsid w:val="00FF55C7"/>
    <w:pPr>
      <w:pBdr>
        <w:top w:val="single" w:sz="8" w:space="0" w:color="auto"/>
      </w:pBdr>
      <w:spacing w:before="100" w:beforeAutospacing="1" w:after="100" w:afterAutospacing="1"/>
    </w:pPr>
  </w:style>
  <w:style w:type="paragraph" w:customStyle="1" w:styleId="xl88">
    <w:name w:val="xl88"/>
    <w:basedOn w:val="a1"/>
    <w:rsid w:val="00FF55C7"/>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1"/>
    <w:rsid w:val="00FF55C7"/>
    <w:pPr>
      <w:pBdr>
        <w:left w:val="single" w:sz="4" w:space="0" w:color="auto"/>
        <w:bottom w:val="single" w:sz="4" w:space="0" w:color="auto"/>
      </w:pBdr>
      <w:spacing w:before="100" w:beforeAutospacing="1" w:after="100" w:afterAutospacing="1"/>
    </w:pPr>
  </w:style>
  <w:style w:type="paragraph" w:customStyle="1" w:styleId="xl90">
    <w:name w:val="xl90"/>
    <w:basedOn w:val="a1"/>
    <w:rsid w:val="00FF55C7"/>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1"/>
    <w:rsid w:val="00FF55C7"/>
    <w:pPr>
      <w:pBdr>
        <w:top w:val="single" w:sz="8" w:space="0" w:color="auto"/>
      </w:pBdr>
      <w:spacing w:before="100" w:beforeAutospacing="1" w:after="100" w:afterAutospacing="1"/>
    </w:pPr>
    <w:rPr>
      <w:sz w:val="16"/>
      <w:szCs w:val="16"/>
    </w:rPr>
  </w:style>
  <w:style w:type="paragraph" w:customStyle="1" w:styleId="xl92">
    <w:name w:val="xl92"/>
    <w:basedOn w:val="a1"/>
    <w:rsid w:val="00FF55C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1"/>
    <w:rsid w:val="00FF55C7"/>
    <w:pPr>
      <w:pBdr>
        <w:top w:val="single" w:sz="8" w:space="0" w:color="auto"/>
      </w:pBdr>
      <w:spacing w:before="100" w:beforeAutospacing="1" w:after="100" w:afterAutospacing="1"/>
    </w:pPr>
    <w:rPr>
      <w:sz w:val="16"/>
      <w:szCs w:val="16"/>
    </w:rPr>
  </w:style>
  <w:style w:type="paragraph" w:customStyle="1" w:styleId="xl94">
    <w:name w:val="xl94"/>
    <w:basedOn w:val="a1"/>
    <w:rsid w:val="00FF55C7"/>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1"/>
    <w:rsid w:val="00FF55C7"/>
    <w:pPr>
      <w:spacing w:before="100" w:beforeAutospacing="1" w:after="100" w:afterAutospacing="1"/>
      <w:textAlignment w:val="top"/>
    </w:pPr>
    <w:rPr>
      <w:sz w:val="16"/>
      <w:szCs w:val="16"/>
    </w:rPr>
  </w:style>
  <w:style w:type="paragraph" w:customStyle="1" w:styleId="xl96">
    <w:name w:val="xl96"/>
    <w:basedOn w:val="a1"/>
    <w:rsid w:val="00FF55C7"/>
    <w:pPr>
      <w:pBdr>
        <w:left w:val="single" w:sz="8" w:space="0" w:color="auto"/>
      </w:pBdr>
      <w:spacing w:before="100" w:beforeAutospacing="1" w:after="100" w:afterAutospacing="1"/>
    </w:pPr>
    <w:rPr>
      <w:sz w:val="16"/>
      <w:szCs w:val="16"/>
    </w:rPr>
  </w:style>
  <w:style w:type="paragraph" w:customStyle="1" w:styleId="xl97">
    <w:name w:val="xl97"/>
    <w:basedOn w:val="a1"/>
    <w:rsid w:val="00FF55C7"/>
    <w:pPr>
      <w:spacing w:before="100" w:beforeAutospacing="1" w:after="100" w:afterAutospacing="1"/>
    </w:pPr>
    <w:rPr>
      <w:sz w:val="16"/>
      <w:szCs w:val="16"/>
    </w:rPr>
  </w:style>
  <w:style w:type="paragraph" w:customStyle="1" w:styleId="xl98">
    <w:name w:val="xl98"/>
    <w:basedOn w:val="a1"/>
    <w:rsid w:val="00FF55C7"/>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1"/>
    <w:rsid w:val="00FF55C7"/>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1"/>
    <w:rsid w:val="00FF55C7"/>
    <w:pPr>
      <w:pBdr>
        <w:bottom w:val="single" w:sz="8" w:space="0" w:color="auto"/>
      </w:pBdr>
      <w:spacing w:before="100" w:beforeAutospacing="1" w:after="100" w:afterAutospacing="1"/>
      <w:textAlignment w:val="top"/>
    </w:pPr>
    <w:rPr>
      <w:sz w:val="16"/>
      <w:szCs w:val="16"/>
    </w:rPr>
  </w:style>
  <w:style w:type="paragraph" w:customStyle="1" w:styleId="xl101">
    <w:name w:val="xl101"/>
    <w:basedOn w:val="a1"/>
    <w:rsid w:val="00FF55C7"/>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1"/>
    <w:rsid w:val="00FF55C7"/>
    <w:pPr>
      <w:spacing w:before="100" w:beforeAutospacing="1" w:after="100" w:afterAutospacing="1"/>
      <w:jc w:val="center"/>
      <w:textAlignment w:val="top"/>
    </w:pPr>
    <w:rPr>
      <w:sz w:val="16"/>
      <w:szCs w:val="16"/>
    </w:rPr>
  </w:style>
  <w:style w:type="paragraph" w:customStyle="1" w:styleId="xl103">
    <w:name w:val="xl103"/>
    <w:basedOn w:val="a1"/>
    <w:rsid w:val="00FF55C7"/>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1"/>
    <w:rsid w:val="00FF55C7"/>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1"/>
    <w:rsid w:val="00FF55C7"/>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1"/>
    <w:rsid w:val="00FF55C7"/>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1"/>
    <w:rsid w:val="00FF55C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1"/>
    <w:rsid w:val="00FF55C7"/>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1"/>
    <w:rsid w:val="00FF55C7"/>
    <w:pPr>
      <w:pBdr>
        <w:top w:val="single" w:sz="8" w:space="0" w:color="auto"/>
      </w:pBdr>
      <w:spacing w:before="100" w:beforeAutospacing="1" w:after="100" w:afterAutospacing="1"/>
      <w:jc w:val="center"/>
    </w:pPr>
    <w:rPr>
      <w:sz w:val="16"/>
      <w:szCs w:val="16"/>
    </w:rPr>
  </w:style>
  <w:style w:type="paragraph" w:customStyle="1" w:styleId="xl110">
    <w:name w:val="xl110"/>
    <w:basedOn w:val="a1"/>
    <w:rsid w:val="00FF55C7"/>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1"/>
    <w:rsid w:val="00FF55C7"/>
    <w:pPr>
      <w:spacing w:before="100" w:beforeAutospacing="1" w:after="100" w:afterAutospacing="1"/>
      <w:jc w:val="center"/>
    </w:pPr>
    <w:rPr>
      <w:sz w:val="16"/>
      <w:szCs w:val="16"/>
    </w:rPr>
  </w:style>
  <w:style w:type="paragraph" w:customStyle="1" w:styleId="xl112">
    <w:name w:val="xl112"/>
    <w:basedOn w:val="a1"/>
    <w:rsid w:val="00FF55C7"/>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1"/>
    <w:rsid w:val="00FF55C7"/>
    <w:pPr>
      <w:pBdr>
        <w:bottom w:val="single" w:sz="4" w:space="0" w:color="auto"/>
      </w:pBdr>
      <w:spacing w:before="100" w:beforeAutospacing="1" w:after="100" w:afterAutospacing="1"/>
    </w:pPr>
    <w:rPr>
      <w:sz w:val="16"/>
      <w:szCs w:val="16"/>
    </w:rPr>
  </w:style>
  <w:style w:type="paragraph" w:customStyle="1" w:styleId="xl114">
    <w:name w:val="xl114"/>
    <w:basedOn w:val="a1"/>
    <w:rsid w:val="00FF55C7"/>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1"/>
    <w:rsid w:val="00FF55C7"/>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1"/>
    <w:rsid w:val="00FF55C7"/>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1"/>
    <w:rsid w:val="00FF55C7"/>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1"/>
    <w:rsid w:val="00FF55C7"/>
    <w:pPr>
      <w:spacing w:before="100" w:beforeAutospacing="1" w:after="100" w:afterAutospacing="1"/>
    </w:pPr>
    <w:rPr>
      <w:sz w:val="16"/>
      <w:szCs w:val="16"/>
    </w:rPr>
  </w:style>
  <w:style w:type="paragraph" w:customStyle="1" w:styleId="xl119">
    <w:name w:val="xl119"/>
    <w:basedOn w:val="a1"/>
    <w:rsid w:val="00FF55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1"/>
    <w:rsid w:val="00FF55C7"/>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1"/>
    <w:rsid w:val="00FF55C7"/>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1"/>
    <w:rsid w:val="00FF55C7"/>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1"/>
    <w:rsid w:val="00FF55C7"/>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1"/>
    <w:rsid w:val="00FF55C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3">
    <w:name w:val="Body Text"/>
    <w:basedOn w:val="a1"/>
    <w:link w:val="aff4"/>
    <w:rsid w:val="00FF55C7"/>
    <w:pPr>
      <w:spacing w:after="120"/>
    </w:pPr>
  </w:style>
  <w:style w:type="character" w:customStyle="1" w:styleId="aff4">
    <w:name w:val="Основной текст Знак"/>
    <w:basedOn w:val="a2"/>
    <w:link w:val="aff3"/>
    <w:rsid w:val="00FF55C7"/>
    <w:rPr>
      <w:rFonts w:ascii="Times New Roman" w:eastAsia="Times New Roman" w:hAnsi="Times New Roman" w:cs="Times New Roman"/>
      <w:sz w:val="24"/>
      <w:szCs w:val="24"/>
      <w:lang w:eastAsia="ru-RU"/>
    </w:rPr>
  </w:style>
  <w:style w:type="paragraph" w:styleId="22">
    <w:name w:val="Body Text 2"/>
    <w:basedOn w:val="a1"/>
    <w:link w:val="23"/>
    <w:rsid w:val="00FF55C7"/>
    <w:pPr>
      <w:spacing w:after="120" w:line="480" w:lineRule="auto"/>
    </w:pPr>
  </w:style>
  <w:style w:type="character" w:customStyle="1" w:styleId="23">
    <w:name w:val="Основной текст 2 Знак"/>
    <w:basedOn w:val="a2"/>
    <w:link w:val="22"/>
    <w:rsid w:val="00FF55C7"/>
    <w:rPr>
      <w:rFonts w:ascii="Times New Roman" w:eastAsia="Times New Roman" w:hAnsi="Times New Roman" w:cs="Times New Roman"/>
      <w:sz w:val="24"/>
      <w:szCs w:val="24"/>
      <w:lang w:eastAsia="ru-RU"/>
    </w:rPr>
  </w:style>
  <w:style w:type="paragraph" w:styleId="aff5">
    <w:name w:val="caption"/>
    <w:basedOn w:val="a1"/>
    <w:uiPriority w:val="99"/>
    <w:qFormat/>
    <w:rsid w:val="00FF55C7"/>
    <w:pPr>
      <w:widowControl w:val="0"/>
      <w:jc w:val="center"/>
    </w:pPr>
    <w:rPr>
      <w:b/>
      <w:sz w:val="28"/>
      <w:szCs w:val="20"/>
    </w:rPr>
  </w:style>
  <w:style w:type="paragraph" w:styleId="aff6">
    <w:name w:val="Body Text Indent"/>
    <w:aliases w:val="Основной текст 1,Нумерованный список !!,Надин стиль"/>
    <w:basedOn w:val="a1"/>
    <w:link w:val="aff7"/>
    <w:rsid w:val="00FF55C7"/>
    <w:pPr>
      <w:tabs>
        <w:tab w:val="left" w:pos="540"/>
      </w:tabs>
      <w:spacing w:line="360" w:lineRule="auto"/>
      <w:ind w:firstLine="720"/>
      <w:jc w:val="both"/>
    </w:pPr>
  </w:style>
  <w:style w:type="character" w:customStyle="1" w:styleId="aff7">
    <w:name w:val="Основной текст с отступом Знак"/>
    <w:aliases w:val="Основной текст 1 Знак,Нумерованный список !! Знак,Надин стиль Знак"/>
    <w:basedOn w:val="a2"/>
    <w:link w:val="aff6"/>
    <w:rsid w:val="00FF55C7"/>
    <w:rPr>
      <w:rFonts w:ascii="Times New Roman" w:eastAsia="Times New Roman" w:hAnsi="Times New Roman" w:cs="Times New Roman"/>
      <w:sz w:val="24"/>
      <w:szCs w:val="24"/>
      <w:lang w:eastAsia="ru-RU"/>
    </w:rPr>
  </w:style>
  <w:style w:type="paragraph" w:styleId="aff8">
    <w:name w:val="Subtitle"/>
    <w:basedOn w:val="a1"/>
    <w:link w:val="aff9"/>
    <w:qFormat/>
    <w:rsid w:val="00FF55C7"/>
    <w:pPr>
      <w:widowControl w:val="0"/>
      <w:jc w:val="center"/>
    </w:pPr>
    <w:rPr>
      <w:b/>
      <w:szCs w:val="20"/>
    </w:rPr>
  </w:style>
  <w:style w:type="character" w:customStyle="1" w:styleId="aff9">
    <w:name w:val="Подзаголовок Знак"/>
    <w:basedOn w:val="a2"/>
    <w:link w:val="aff8"/>
    <w:rsid w:val="00FF55C7"/>
    <w:rPr>
      <w:rFonts w:ascii="Times New Roman" w:eastAsia="Times New Roman" w:hAnsi="Times New Roman" w:cs="Times New Roman"/>
      <w:b/>
      <w:sz w:val="24"/>
      <w:szCs w:val="20"/>
      <w:lang w:eastAsia="ru-RU"/>
    </w:rPr>
  </w:style>
  <w:style w:type="paragraph" w:styleId="24">
    <w:name w:val="Body Text Indent 2"/>
    <w:basedOn w:val="a1"/>
    <w:link w:val="25"/>
    <w:rsid w:val="00FF55C7"/>
    <w:pPr>
      <w:spacing w:line="360" w:lineRule="auto"/>
      <w:ind w:firstLine="360"/>
      <w:jc w:val="both"/>
    </w:pPr>
  </w:style>
  <w:style w:type="character" w:customStyle="1" w:styleId="25">
    <w:name w:val="Основной текст с отступом 2 Знак"/>
    <w:basedOn w:val="a2"/>
    <w:link w:val="24"/>
    <w:rsid w:val="00FF55C7"/>
    <w:rPr>
      <w:rFonts w:ascii="Times New Roman" w:eastAsia="Times New Roman" w:hAnsi="Times New Roman" w:cs="Times New Roman"/>
      <w:sz w:val="24"/>
      <w:szCs w:val="24"/>
      <w:lang w:eastAsia="ru-RU"/>
    </w:rPr>
  </w:style>
  <w:style w:type="paragraph" w:styleId="33">
    <w:name w:val="Body Text Indent 3"/>
    <w:basedOn w:val="a1"/>
    <w:link w:val="34"/>
    <w:rsid w:val="00FF55C7"/>
    <w:pPr>
      <w:spacing w:line="360" w:lineRule="auto"/>
      <w:ind w:firstLine="544"/>
      <w:jc w:val="both"/>
    </w:pPr>
  </w:style>
  <w:style w:type="character" w:customStyle="1" w:styleId="34">
    <w:name w:val="Основной текст с отступом 3 Знак"/>
    <w:basedOn w:val="a2"/>
    <w:link w:val="33"/>
    <w:rsid w:val="00FF55C7"/>
    <w:rPr>
      <w:rFonts w:ascii="Times New Roman" w:eastAsia="Times New Roman" w:hAnsi="Times New Roman" w:cs="Times New Roman"/>
      <w:sz w:val="24"/>
      <w:szCs w:val="24"/>
      <w:lang w:eastAsia="ru-RU"/>
    </w:rPr>
  </w:style>
  <w:style w:type="paragraph" w:customStyle="1" w:styleId="210">
    <w:name w:val="Основной текст 21"/>
    <w:basedOn w:val="a1"/>
    <w:uiPriority w:val="99"/>
    <w:rsid w:val="00FF55C7"/>
    <w:pPr>
      <w:widowControl w:val="0"/>
      <w:ind w:left="567"/>
    </w:pPr>
    <w:rPr>
      <w:szCs w:val="20"/>
    </w:rPr>
  </w:style>
  <w:style w:type="paragraph" w:customStyle="1" w:styleId="13">
    <w:name w:val="Знак Знак Знак1"/>
    <w:basedOn w:val="a1"/>
    <w:rsid w:val="00FF55C7"/>
    <w:pPr>
      <w:spacing w:before="100" w:beforeAutospacing="1" w:after="100" w:afterAutospacing="1"/>
    </w:pPr>
    <w:rPr>
      <w:rFonts w:ascii="Tahoma" w:hAnsi="Tahoma"/>
      <w:sz w:val="20"/>
      <w:szCs w:val="20"/>
      <w:lang w:val="en-US" w:eastAsia="en-US"/>
    </w:rPr>
  </w:style>
  <w:style w:type="paragraph" w:customStyle="1" w:styleId="affa">
    <w:name w:val="Знак Знак Знак"/>
    <w:basedOn w:val="a1"/>
    <w:rsid w:val="00FF55C7"/>
    <w:pPr>
      <w:spacing w:before="100" w:beforeAutospacing="1" w:after="100" w:afterAutospacing="1"/>
    </w:pPr>
    <w:rPr>
      <w:rFonts w:ascii="Tahoma" w:hAnsi="Tahoma"/>
      <w:sz w:val="20"/>
      <w:szCs w:val="20"/>
      <w:lang w:val="en-US" w:eastAsia="en-US"/>
    </w:rPr>
  </w:style>
  <w:style w:type="paragraph" w:customStyle="1" w:styleId="affb">
    <w:name w:val="Знак Знак Знак Знак Знак Знак"/>
    <w:basedOn w:val="a1"/>
    <w:rsid w:val="00FF55C7"/>
    <w:pPr>
      <w:spacing w:before="100" w:beforeAutospacing="1" w:after="100" w:afterAutospacing="1"/>
    </w:pPr>
    <w:rPr>
      <w:rFonts w:ascii="Tahoma" w:hAnsi="Tahoma"/>
      <w:sz w:val="20"/>
      <w:szCs w:val="20"/>
      <w:lang w:val="en-US" w:eastAsia="en-US"/>
    </w:rPr>
  </w:style>
  <w:style w:type="paragraph" w:customStyle="1" w:styleId="affc">
    <w:name w:val="Знак Знак Знак Знак"/>
    <w:basedOn w:val="a1"/>
    <w:rsid w:val="00FF55C7"/>
    <w:pPr>
      <w:spacing w:after="160" w:line="240" w:lineRule="exact"/>
    </w:pPr>
    <w:rPr>
      <w:rFonts w:ascii="Verdana" w:hAnsi="Verdana"/>
      <w:sz w:val="20"/>
      <w:szCs w:val="20"/>
      <w:lang w:val="en-US" w:eastAsia="en-US"/>
    </w:rPr>
  </w:style>
  <w:style w:type="paragraph" w:customStyle="1" w:styleId="310">
    <w:name w:val="Основной текст 31"/>
    <w:basedOn w:val="a1"/>
    <w:rsid w:val="00FF55C7"/>
    <w:pPr>
      <w:suppressAutoHyphens/>
      <w:jc w:val="both"/>
    </w:pPr>
    <w:rPr>
      <w:sz w:val="28"/>
      <w:lang w:eastAsia="ar-SA"/>
    </w:rPr>
  </w:style>
  <w:style w:type="paragraph" w:customStyle="1" w:styleId="affd">
    <w:name w:val="Знак Знак Знак Знак Знак Знак Знак Знак Знак Знак Знак Знак Знак Знак Знак"/>
    <w:basedOn w:val="a1"/>
    <w:rsid w:val="00FF55C7"/>
    <w:pPr>
      <w:spacing w:before="100" w:beforeAutospacing="1" w:after="100" w:afterAutospacing="1"/>
    </w:pPr>
    <w:rPr>
      <w:rFonts w:ascii="Tahoma" w:hAnsi="Tahoma"/>
      <w:sz w:val="20"/>
      <w:szCs w:val="20"/>
      <w:lang w:val="en-US" w:eastAsia="en-US"/>
    </w:rPr>
  </w:style>
  <w:style w:type="character" w:styleId="affe">
    <w:name w:val="Strong"/>
    <w:uiPriority w:val="22"/>
    <w:qFormat/>
    <w:rsid w:val="00FF55C7"/>
    <w:rPr>
      <w:b/>
      <w:bCs/>
    </w:rPr>
  </w:style>
  <w:style w:type="character" w:styleId="afff">
    <w:name w:val="Intense Emphasis"/>
    <w:qFormat/>
    <w:rsid w:val="00FF55C7"/>
    <w:rPr>
      <w:b/>
      <w:bCs/>
      <w:i/>
      <w:iCs/>
      <w:color w:val="4F81BD"/>
    </w:rPr>
  </w:style>
  <w:style w:type="paragraph" w:styleId="afff0">
    <w:name w:val="TOC Heading"/>
    <w:basedOn w:val="1"/>
    <w:next w:val="a1"/>
    <w:qFormat/>
    <w:rsid w:val="00FF55C7"/>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4">
    <w:name w:val="toc 1"/>
    <w:basedOn w:val="a1"/>
    <w:next w:val="a1"/>
    <w:autoRedefine/>
    <w:uiPriority w:val="39"/>
    <w:unhideWhenUsed/>
    <w:rsid w:val="00FF55C7"/>
    <w:pPr>
      <w:tabs>
        <w:tab w:val="right" w:leader="dot" w:pos="9344"/>
      </w:tabs>
      <w:spacing w:line="360" w:lineRule="auto"/>
      <w:jc w:val="both"/>
    </w:pPr>
  </w:style>
  <w:style w:type="paragraph" w:styleId="26">
    <w:name w:val="toc 2"/>
    <w:basedOn w:val="a1"/>
    <w:next w:val="a1"/>
    <w:autoRedefine/>
    <w:uiPriority w:val="39"/>
    <w:unhideWhenUsed/>
    <w:rsid w:val="00FF55C7"/>
    <w:pPr>
      <w:ind w:left="240"/>
    </w:pPr>
  </w:style>
  <w:style w:type="paragraph" w:styleId="35">
    <w:name w:val="toc 3"/>
    <w:basedOn w:val="a1"/>
    <w:next w:val="a1"/>
    <w:autoRedefine/>
    <w:uiPriority w:val="39"/>
    <w:unhideWhenUsed/>
    <w:rsid w:val="00FF55C7"/>
    <w:pPr>
      <w:ind w:left="480"/>
    </w:pPr>
  </w:style>
  <w:style w:type="character" w:styleId="afff1">
    <w:name w:val="Book Title"/>
    <w:qFormat/>
    <w:rsid w:val="00FF55C7"/>
    <w:rPr>
      <w:b/>
      <w:bCs/>
      <w:smallCaps/>
      <w:spacing w:val="5"/>
    </w:rPr>
  </w:style>
  <w:style w:type="paragraph" w:customStyle="1" w:styleId="afff2">
    <w:name w:val="Знак Знак"/>
    <w:basedOn w:val="a1"/>
    <w:rsid w:val="00FF55C7"/>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1"/>
    <w:rsid w:val="00FF55C7"/>
    <w:pPr>
      <w:overflowPunct w:val="0"/>
      <w:autoSpaceDE w:val="0"/>
      <w:autoSpaceDN w:val="0"/>
      <w:adjustRightInd w:val="0"/>
    </w:pPr>
    <w:rPr>
      <w:rFonts w:ascii="Arial" w:hAnsi="Arial"/>
      <w:sz w:val="28"/>
      <w:szCs w:val="20"/>
    </w:rPr>
  </w:style>
  <w:style w:type="paragraph" w:customStyle="1" w:styleId="afff3">
    <w:name w:val="Знак Знак Знак Знак Знак Знак Знак Знак Знак Знак Знак Знак Знак Знак Знак Знак Знак Знак Знак Знак Знак Знак Знак Знак"/>
    <w:basedOn w:val="a1"/>
    <w:rsid w:val="00FF55C7"/>
    <w:pPr>
      <w:spacing w:after="160" w:line="240" w:lineRule="exact"/>
    </w:pPr>
    <w:rPr>
      <w:rFonts w:ascii="Verdana" w:hAnsi="Verdana"/>
      <w:sz w:val="20"/>
      <w:szCs w:val="20"/>
      <w:lang w:val="en-US" w:eastAsia="en-US"/>
    </w:rPr>
  </w:style>
  <w:style w:type="paragraph" w:customStyle="1" w:styleId="-1">
    <w:name w:val="-Текст1"/>
    <w:basedOn w:val="a1"/>
    <w:rsid w:val="00FF55C7"/>
    <w:pPr>
      <w:widowControl w:val="0"/>
      <w:ind w:firstLine="720"/>
      <w:jc w:val="both"/>
    </w:pPr>
    <w:rPr>
      <w:rFonts w:ascii="a_Timer" w:hAnsi="a_Timer"/>
      <w:snapToGrid w:val="0"/>
      <w:lang w:val="en-US"/>
    </w:rPr>
  </w:style>
  <w:style w:type="paragraph" w:customStyle="1" w:styleId="afff4">
    <w:name w:val="Знак"/>
    <w:basedOn w:val="a1"/>
    <w:rsid w:val="00FF55C7"/>
    <w:pPr>
      <w:spacing w:after="160" w:line="240" w:lineRule="exact"/>
    </w:pPr>
    <w:rPr>
      <w:rFonts w:ascii="Verdana" w:hAnsi="Verdana"/>
      <w:sz w:val="20"/>
      <w:szCs w:val="20"/>
      <w:lang w:val="en-US" w:eastAsia="en-US"/>
    </w:rPr>
  </w:style>
  <w:style w:type="character" w:customStyle="1" w:styleId="afff5">
    <w:name w:val="Цветовое выделение"/>
    <w:rsid w:val="00FF55C7"/>
    <w:rPr>
      <w:b/>
      <w:bCs/>
      <w:color w:val="000080"/>
    </w:rPr>
  </w:style>
  <w:style w:type="character" w:customStyle="1" w:styleId="afff6">
    <w:name w:val="Гипертекстовая ссылка"/>
    <w:uiPriority w:val="99"/>
    <w:rsid w:val="00FF55C7"/>
    <w:rPr>
      <w:b/>
      <w:bCs/>
      <w:color w:val="008000"/>
    </w:rPr>
  </w:style>
  <w:style w:type="paragraph" w:customStyle="1" w:styleId="27">
    <w:name w:val="Знак2"/>
    <w:basedOn w:val="a1"/>
    <w:rsid w:val="00FF55C7"/>
    <w:rPr>
      <w:rFonts w:ascii="Verdana" w:hAnsi="Verdana" w:cs="Verdana"/>
      <w:sz w:val="20"/>
      <w:szCs w:val="20"/>
      <w:lang w:val="en-US" w:eastAsia="en-US"/>
    </w:rPr>
  </w:style>
  <w:style w:type="character" w:customStyle="1" w:styleId="afe">
    <w:name w:val="Без интервала Знак"/>
    <w:link w:val="afd"/>
    <w:uiPriority w:val="1"/>
    <w:locked/>
    <w:rsid w:val="00FF55C7"/>
    <w:rPr>
      <w:rFonts w:ascii="Calibri" w:eastAsia="Calibri" w:hAnsi="Calibri" w:cs="Times New Roman"/>
    </w:rPr>
  </w:style>
  <w:style w:type="table" w:styleId="15">
    <w:name w:val="Table Classic 1"/>
    <w:basedOn w:val="a3"/>
    <w:rsid w:val="00FF55C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6">
    <w:name w:val="Знак1"/>
    <w:basedOn w:val="a1"/>
    <w:rsid w:val="00FF55C7"/>
    <w:pPr>
      <w:spacing w:after="160" w:line="240" w:lineRule="exact"/>
    </w:pPr>
    <w:rPr>
      <w:rFonts w:ascii="Verdana" w:hAnsi="Verdana" w:cs="Verdana"/>
      <w:sz w:val="20"/>
      <w:szCs w:val="20"/>
      <w:lang w:val="en-US" w:eastAsia="en-US"/>
    </w:rPr>
  </w:style>
  <w:style w:type="paragraph" w:customStyle="1" w:styleId="text">
    <w:name w:val="text"/>
    <w:basedOn w:val="a1"/>
    <w:rsid w:val="00FF55C7"/>
    <w:pPr>
      <w:spacing w:before="100" w:beforeAutospacing="1" w:after="100" w:afterAutospacing="1"/>
    </w:pPr>
    <w:rPr>
      <w:rFonts w:ascii="Arial" w:eastAsia="Calibri" w:hAnsi="Arial" w:cs="Arial"/>
      <w:color w:val="000000"/>
    </w:rPr>
  </w:style>
  <w:style w:type="paragraph" w:customStyle="1" w:styleId="17">
    <w:name w:val="Знак Знак1 Знак"/>
    <w:basedOn w:val="a1"/>
    <w:rsid w:val="00FF55C7"/>
    <w:pPr>
      <w:widowControl w:val="0"/>
      <w:adjustRightInd w:val="0"/>
      <w:spacing w:after="160" w:line="240" w:lineRule="exact"/>
      <w:jc w:val="right"/>
    </w:pPr>
    <w:rPr>
      <w:sz w:val="20"/>
      <w:szCs w:val="20"/>
      <w:lang w:val="en-GB" w:eastAsia="en-US"/>
    </w:rPr>
  </w:style>
  <w:style w:type="paragraph" w:customStyle="1" w:styleId="18">
    <w:name w:val="Абзац списка1"/>
    <w:basedOn w:val="a1"/>
    <w:uiPriority w:val="99"/>
    <w:rsid w:val="00FF55C7"/>
    <w:pPr>
      <w:ind w:left="720"/>
    </w:pPr>
  </w:style>
  <w:style w:type="paragraph" w:customStyle="1" w:styleId="ConsCell">
    <w:name w:val="ConsCell"/>
    <w:rsid w:val="00FF55C7"/>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FF55C7"/>
    <w:rPr>
      <w:rFonts w:ascii="Times New Roman" w:hAnsi="Times New Roman" w:cs="Times New Roman"/>
      <w:sz w:val="26"/>
      <w:szCs w:val="26"/>
    </w:rPr>
  </w:style>
  <w:style w:type="paragraph" w:customStyle="1" w:styleId="Style7">
    <w:name w:val="Style7"/>
    <w:basedOn w:val="a1"/>
    <w:uiPriority w:val="99"/>
    <w:rsid w:val="00FF55C7"/>
    <w:pPr>
      <w:widowControl w:val="0"/>
      <w:autoSpaceDE w:val="0"/>
      <w:autoSpaceDN w:val="0"/>
      <w:adjustRightInd w:val="0"/>
    </w:pPr>
  </w:style>
  <w:style w:type="paragraph" w:customStyle="1" w:styleId="Style1">
    <w:name w:val="Style1"/>
    <w:basedOn w:val="a1"/>
    <w:uiPriority w:val="99"/>
    <w:rsid w:val="00FF55C7"/>
    <w:pPr>
      <w:widowControl w:val="0"/>
      <w:autoSpaceDE w:val="0"/>
      <w:autoSpaceDN w:val="0"/>
      <w:adjustRightInd w:val="0"/>
      <w:spacing w:line="337" w:lineRule="exact"/>
      <w:ind w:firstLine="696"/>
      <w:jc w:val="both"/>
    </w:pPr>
  </w:style>
  <w:style w:type="paragraph" w:customStyle="1" w:styleId="19">
    <w:name w:val="Обычный1"/>
    <w:rsid w:val="00FF55C7"/>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FF55C7"/>
    <w:rPr>
      <w:rFonts w:ascii="Times New Roman" w:hAnsi="Times New Roman" w:cs="Times New Roman"/>
      <w:sz w:val="22"/>
      <w:szCs w:val="22"/>
    </w:rPr>
  </w:style>
  <w:style w:type="character" w:customStyle="1" w:styleId="hl1">
    <w:name w:val="hl1"/>
    <w:rsid w:val="00FF55C7"/>
    <w:rPr>
      <w:color w:val="4682B4"/>
    </w:rPr>
  </w:style>
  <w:style w:type="numbering" w:customStyle="1" w:styleId="1a">
    <w:name w:val="Нет списка1"/>
    <w:next w:val="a4"/>
    <w:semiHidden/>
    <w:unhideWhenUsed/>
    <w:rsid w:val="00FF55C7"/>
  </w:style>
  <w:style w:type="paragraph" w:styleId="afff7">
    <w:name w:val="Salutation"/>
    <w:basedOn w:val="a1"/>
    <w:next w:val="a1"/>
    <w:link w:val="afff8"/>
    <w:uiPriority w:val="99"/>
    <w:unhideWhenUsed/>
    <w:rsid w:val="00FF55C7"/>
    <w:pPr>
      <w:spacing w:before="480" w:after="240"/>
    </w:pPr>
    <w:rPr>
      <w:rFonts w:ascii="Arial" w:hAnsi="Arial" w:cs="Arial"/>
      <w:sz w:val="20"/>
      <w:szCs w:val="20"/>
      <w:lang w:val="en-US" w:eastAsia="en-US"/>
    </w:rPr>
  </w:style>
  <w:style w:type="character" w:customStyle="1" w:styleId="afff8">
    <w:name w:val="Приветствие Знак"/>
    <w:basedOn w:val="a2"/>
    <w:link w:val="afff7"/>
    <w:uiPriority w:val="99"/>
    <w:rsid w:val="00FF55C7"/>
    <w:rPr>
      <w:rFonts w:ascii="Arial" w:eastAsia="Times New Roman" w:hAnsi="Arial" w:cs="Arial"/>
      <w:sz w:val="20"/>
      <w:szCs w:val="20"/>
      <w:lang w:val="en-US"/>
    </w:rPr>
  </w:style>
  <w:style w:type="paragraph" w:customStyle="1" w:styleId="Style2">
    <w:name w:val="Style2"/>
    <w:basedOn w:val="a1"/>
    <w:uiPriority w:val="99"/>
    <w:rsid w:val="00FF55C7"/>
    <w:pPr>
      <w:widowControl w:val="0"/>
      <w:autoSpaceDE w:val="0"/>
      <w:autoSpaceDN w:val="0"/>
      <w:adjustRightInd w:val="0"/>
    </w:pPr>
  </w:style>
  <w:style w:type="paragraph" w:customStyle="1" w:styleId="stylet3">
    <w:name w:val="stylet3"/>
    <w:basedOn w:val="a1"/>
    <w:uiPriority w:val="99"/>
    <w:rsid w:val="00FF55C7"/>
    <w:pPr>
      <w:spacing w:before="100" w:beforeAutospacing="1" w:after="100" w:afterAutospacing="1"/>
    </w:pPr>
  </w:style>
  <w:style w:type="character" w:customStyle="1" w:styleId="apple-converted-space">
    <w:name w:val="apple-converted-space"/>
    <w:rsid w:val="00FF55C7"/>
  </w:style>
  <w:style w:type="paragraph" w:customStyle="1" w:styleId="Default">
    <w:name w:val="Default"/>
    <w:qFormat/>
    <w:rsid w:val="00FF55C7"/>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9">
    <w:name w:val="Прижатый влево"/>
    <w:basedOn w:val="a1"/>
    <w:next w:val="a1"/>
    <w:uiPriority w:val="99"/>
    <w:rsid w:val="00FF55C7"/>
    <w:pPr>
      <w:autoSpaceDE w:val="0"/>
      <w:autoSpaceDN w:val="0"/>
      <w:adjustRightInd w:val="0"/>
    </w:pPr>
    <w:rPr>
      <w:rFonts w:ascii="Arial" w:hAnsi="Arial" w:cs="Arial"/>
    </w:rPr>
  </w:style>
  <w:style w:type="character" w:customStyle="1" w:styleId="js-phone-number">
    <w:name w:val="js-phone-number"/>
    <w:rsid w:val="00FF55C7"/>
  </w:style>
  <w:style w:type="paragraph" w:customStyle="1" w:styleId="Title">
    <w:name w:val="Title!Название НПА"/>
    <w:basedOn w:val="a1"/>
    <w:rsid w:val="00FF55C7"/>
    <w:pPr>
      <w:spacing w:before="240" w:after="60"/>
      <w:ind w:firstLine="567"/>
      <w:jc w:val="center"/>
      <w:outlineLvl w:val="0"/>
    </w:pPr>
    <w:rPr>
      <w:rFonts w:ascii="Arial" w:hAnsi="Arial" w:cs="Arial"/>
      <w:b/>
      <w:bCs/>
      <w:kern w:val="28"/>
      <w:sz w:val="32"/>
      <w:szCs w:val="32"/>
    </w:rPr>
  </w:style>
  <w:style w:type="character" w:customStyle="1" w:styleId="genmed">
    <w:name w:val="genmed"/>
    <w:rsid w:val="00FF55C7"/>
  </w:style>
  <w:style w:type="paragraph" w:customStyle="1" w:styleId="S">
    <w:name w:val="S_Обычный жирный"/>
    <w:basedOn w:val="a1"/>
    <w:qFormat/>
    <w:rsid w:val="00FF55C7"/>
    <w:pPr>
      <w:spacing w:line="276" w:lineRule="auto"/>
      <w:ind w:firstLine="567"/>
      <w:jc w:val="both"/>
    </w:pPr>
  </w:style>
  <w:style w:type="character" w:styleId="afffa">
    <w:name w:val="Emphasis"/>
    <w:qFormat/>
    <w:rsid w:val="00FF55C7"/>
    <w:rPr>
      <w:i/>
      <w:iCs/>
    </w:rPr>
  </w:style>
  <w:style w:type="paragraph" w:customStyle="1" w:styleId="msonormalmailrucssattributepostfix">
    <w:name w:val="msonormal_mailru_css_attribute_postfix"/>
    <w:basedOn w:val="a1"/>
    <w:rsid w:val="00FF55C7"/>
    <w:pPr>
      <w:spacing w:before="100" w:beforeAutospacing="1" w:after="100" w:afterAutospacing="1"/>
    </w:pPr>
  </w:style>
  <w:style w:type="character" w:customStyle="1" w:styleId="aff0">
    <w:name w:val="Абзац списка Знак"/>
    <w:aliases w:val="List Paragraph Знак,Абзац с отступом Знак,Маркированный Знак,Абзац списка11 Знак"/>
    <w:link w:val="aff"/>
    <w:uiPriority w:val="34"/>
    <w:locked/>
    <w:rsid w:val="00FF55C7"/>
    <w:rPr>
      <w:rFonts w:ascii="Calibri" w:eastAsia="Calibri" w:hAnsi="Calibri" w:cs="Times New Roman"/>
    </w:rPr>
  </w:style>
  <w:style w:type="paragraph" w:customStyle="1" w:styleId="afffb">
    <w:name w:val="Всегда"/>
    <w:basedOn w:val="a1"/>
    <w:autoRedefine/>
    <w:qFormat/>
    <w:rsid w:val="00FF55C7"/>
    <w:pPr>
      <w:ind w:firstLine="709"/>
      <w:jc w:val="both"/>
    </w:pPr>
    <w:rPr>
      <w:sz w:val="28"/>
      <w:szCs w:val="28"/>
      <w:lang w:eastAsia="en-US"/>
    </w:rPr>
  </w:style>
  <w:style w:type="paragraph" w:customStyle="1" w:styleId="afffc">
    <w:name w:val="Заголовок"/>
    <w:basedOn w:val="a1"/>
    <w:rsid w:val="00FF55C7"/>
    <w:pPr>
      <w:spacing w:before="400" w:line="360" w:lineRule="auto"/>
      <w:jc w:val="center"/>
    </w:pPr>
    <w:rPr>
      <w:b/>
      <w:sz w:val="28"/>
    </w:rPr>
  </w:style>
  <w:style w:type="paragraph" w:customStyle="1" w:styleId="caaieiaie1">
    <w:name w:val="caaieiaie 1"/>
    <w:basedOn w:val="a1"/>
    <w:next w:val="a1"/>
    <w:rsid w:val="00FF55C7"/>
    <w:pPr>
      <w:keepNext/>
      <w:ind w:firstLine="720"/>
      <w:jc w:val="center"/>
    </w:pPr>
    <w:rPr>
      <w:b/>
      <w:sz w:val="40"/>
      <w:szCs w:val="20"/>
    </w:rPr>
  </w:style>
  <w:style w:type="paragraph" w:styleId="afffd">
    <w:name w:val="Revision"/>
    <w:hidden/>
    <w:uiPriority w:val="99"/>
    <w:semiHidden/>
    <w:rsid w:val="00FF55C7"/>
    <w:pPr>
      <w:spacing w:after="0" w:line="240" w:lineRule="auto"/>
    </w:pPr>
    <w:rPr>
      <w:rFonts w:ascii="Times New Roman" w:eastAsia="Times New Roman" w:hAnsi="Times New Roman" w:cs="Times New Roman"/>
      <w:sz w:val="24"/>
      <w:szCs w:val="24"/>
      <w:lang w:eastAsia="ru-RU"/>
    </w:rPr>
  </w:style>
  <w:style w:type="paragraph" w:styleId="28">
    <w:name w:val="Body Text First Indent 2"/>
    <w:basedOn w:val="aff6"/>
    <w:link w:val="29"/>
    <w:rsid w:val="00FF55C7"/>
    <w:pPr>
      <w:tabs>
        <w:tab w:val="clear" w:pos="540"/>
      </w:tabs>
      <w:spacing w:line="240" w:lineRule="auto"/>
      <w:ind w:firstLine="851"/>
    </w:pPr>
    <w:rPr>
      <w:sz w:val="28"/>
      <w:szCs w:val="20"/>
    </w:rPr>
  </w:style>
  <w:style w:type="character" w:customStyle="1" w:styleId="29">
    <w:name w:val="Красная строка 2 Знак"/>
    <w:basedOn w:val="aff7"/>
    <w:link w:val="28"/>
    <w:rsid w:val="00FF55C7"/>
    <w:rPr>
      <w:rFonts w:ascii="Times New Roman" w:eastAsia="Times New Roman" w:hAnsi="Times New Roman" w:cs="Times New Roman"/>
      <w:sz w:val="28"/>
      <w:szCs w:val="20"/>
      <w:lang w:eastAsia="ru-RU"/>
    </w:rPr>
  </w:style>
  <w:style w:type="table" w:customStyle="1" w:styleId="1b">
    <w:name w:val="Сетка таблицы1"/>
    <w:basedOn w:val="a3"/>
    <w:next w:val="af3"/>
    <w:rsid w:val="00FF55C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e">
    <w:name w:val="Не вступил в силу"/>
    <w:rsid w:val="00FF55C7"/>
    <w:rPr>
      <w:b/>
      <w:bCs/>
      <w:color w:val="008080"/>
      <w:szCs w:val="20"/>
    </w:rPr>
  </w:style>
  <w:style w:type="numbering" w:customStyle="1" w:styleId="2a">
    <w:name w:val="Нет списка2"/>
    <w:next w:val="a4"/>
    <w:semiHidden/>
    <w:unhideWhenUsed/>
    <w:rsid w:val="00FF55C7"/>
  </w:style>
  <w:style w:type="paragraph" w:customStyle="1" w:styleId="a0">
    <w:name w:val="Нумерованный абзац"/>
    <w:rsid w:val="00FF55C7"/>
    <w:pPr>
      <w:numPr>
        <w:numId w:val="3"/>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FF55C7"/>
    <w:rPr>
      <w:rFonts w:ascii="Calibri" w:eastAsia="Times New Roman" w:hAnsi="Calibri" w:cs="Calibri"/>
      <w:b/>
      <w:szCs w:val="20"/>
      <w:lang w:eastAsia="ru-RU"/>
    </w:rPr>
  </w:style>
  <w:style w:type="numbering" w:customStyle="1" w:styleId="36">
    <w:name w:val="Нет списка3"/>
    <w:next w:val="a4"/>
    <w:semiHidden/>
    <w:rsid w:val="00FF55C7"/>
  </w:style>
  <w:style w:type="table" w:customStyle="1" w:styleId="110">
    <w:name w:val="Сетка таблицы11"/>
    <w:basedOn w:val="a3"/>
    <w:next w:val="af3"/>
    <w:rsid w:val="00FF55C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FF55C7"/>
    <w:pPr>
      <w:widowControl w:val="0"/>
      <w:autoSpaceDE w:val="0"/>
      <w:autoSpaceDN w:val="0"/>
      <w:adjustRightInd w:val="0"/>
      <w:spacing w:after="0" w:line="240" w:lineRule="auto"/>
    </w:pPr>
    <w:rPr>
      <w:rFonts w:ascii="Arial" w:eastAsia="Times New Roman" w:hAnsi="Arial" w:cs="Arial"/>
      <w:b/>
      <w:bCs/>
      <w:lang w:eastAsia="ru-RU"/>
    </w:rPr>
  </w:style>
  <w:style w:type="paragraph" w:styleId="2b">
    <w:name w:val="Quote"/>
    <w:basedOn w:val="a1"/>
    <w:next w:val="a1"/>
    <w:link w:val="2c"/>
    <w:qFormat/>
    <w:rsid w:val="00FF55C7"/>
    <w:rPr>
      <w:rFonts w:ascii="Calibri" w:hAnsi="Calibri" w:cs="Calibri"/>
      <w:i/>
      <w:iCs/>
      <w:lang w:val="en-US" w:eastAsia="en-US"/>
    </w:rPr>
  </w:style>
  <w:style w:type="character" w:customStyle="1" w:styleId="2c">
    <w:name w:val="Цитата 2 Знак"/>
    <w:basedOn w:val="a2"/>
    <w:link w:val="2b"/>
    <w:rsid w:val="00FF55C7"/>
    <w:rPr>
      <w:rFonts w:ascii="Calibri" w:eastAsia="Times New Roman" w:hAnsi="Calibri" w:cs="Calibri"/>
      <w:i/>
      <w:iCs/>
      <w:sz w:val="24"/>
      <w:szCs w:val="24"/>
      <w:lang w:val="en-US"/>
    </w:rPr>
  </w:style>
  <w:style w:type="paragraph" w:styleId="affff">
    <w:name w:val="Intense Quote"/>
    <w:basedOn w:val="a1"/>
    <w:next w:val="a1"/>
    <w:link w:val="affff0"/>
    <w:qFormat/>
    <w:rsid w:val="00FF55C7"/>
    <w:pPr>
      <w:ind w:left="720" w:right="720"/>
    </w:pPr>
    <w:rPr>
      <w:rFonts w:ascii="Calibri" w:hAnsi="Calibri" w:cs="Calibri"/>
      <w:b/>
      <w:bCs/>
      <w:i/>
      <w:iCs/>
      <w:lang w:val="en-US" w:eastAsia="en-US"/>
    </w:rPr>
  </w:style>
  <w:style w:type="character" w:customStyle="1" w:styleId="affff0">
    <w:name w:val="Выделенная цитата Знак"/>
    <w:basedOn w:val="a2"/>
    <w:link w:val="affff"/>
    <w:rsid w:val="00FF55C7"/>
    <w:rPr>
      <w:rFonts w:ascii="Calibri" w:eastAsia="Times New Roman" w:hAnsi="Calibri" w:cs="Calibri"/>
      <w:b/>
      <w:bCs/>
      <w:i/>
      <w:iCs/>
      <w:sz w:val="24"/>
      <w:szCs w:val="24"/>
      <w:lang w:val="en-US"/>
    </w:rPr>
  </w:style>
  <w:style w:type="character" w:styleId="affff1">
    <w:name w:val="Subtle Emphasis"/>
    <w:qFormat/>
    <w:rsid w:val="00FF55C7"/>
    <w:rPr>
      <w:i/>
      <w:iCs/>
      <w:color w:val="auto"/>
    </w:rPr>
  </w:style>
  <w:style w:type="character" w:styleId="affff2">
    <w:name w:val="Subtle Reference"/>
    <w:qFormat/>
    <w:rsid w:val="00FF55C7"/>
    <w:rPr>
      <w:sz w:val="24"/>
      <w:szCs w:val="24"/>
      <w:u w:val="single"/>
    </w:rPr>
  </w:style>
  <w:style w:type="character" w:styleId="affff3">
    <w:name w:val="Intense Reference"/>
    <w:qFormat/>
    <w:rsid w:val="00FF55C7"/>
    <w:rPr>
      <w:b/>
      <w:bCs/>
      <w:sz w:val="24"/>
      <w:szCs w:val="24"/>
      <w:u w:val="single"/>
    </w:rPr>
  </w:style>
  <w:style w:type="numbering" w:customStyle="1" w:styleId="41">
    <w:name w:val="Нет списка4"/>
    <w:next w:val="a4"/>
    <w:semiHidden/>
    <w:rsid w:val="00FF55C7"/>
  </w:style>
  <w:style w:type="paragraph" w:customStyle="1" w:styleId="1c">
    <w:name w:val=" Знак1 Знак Знак"/>
    <w:basedOn w:val="a1"/>
    <w:rsid w:val="00FF55C7"/>
    <w:pPr>
      <w:spacing w:before="100" w:beforeAutospacing="1" w:after="100" w:afterAutospacing="1"/>
    </w:pPr>
    <w:rPr>
      <w:rFonts w:ascii="Tahoma" w:hAnsi="Tahoma"/>
      <w:sz w:val="20"/>
      <w:szCs w:val="20"/>
      <w:lang w:val="en-US" w:eastAsia="en-US"/>
    </w:rPr>
  </w:style>
  <w:style w:type="numbering" w:customStyle="1" w:styleId="51">
    <w:name w:val="Нет списка5"/>
    <w:next w:val="a4"/>
    <w:semiHidden/>
    <w:unhideWhenUsed/>
    <w:rsid w:val="00FF55C7"/>
  </w:style>
  <w:style w:type="numbering" w:customStyle="1" w:styleId="111">
    <w:name w:val="Нет списка11"/>
    <w:next w:val="a4"/>
    <w:semiHidden/>
    <w:rsid w:val="00FF55C7"/>
  </w:style>
  <w:style w:type="numbering" w:customStyle="1" w:styleId="211">
    <w:name w:val="Нет списка21"/>
    <w:next w:val="a4"/>
    <w:semiHidden/>
    <w:unhideWhenUsed/>
    <w:rsid w:val="00FF55C7"/>
  </w:style>
  <w:style w:type="numbering" w:customStyle="1" w:styleId="311">
    <w:name w:val="Нет списка31"/>
    <w:next w:val="a4"/>
    <w:semiHidden/>
    <w:rsid w:val="00FF55C7"/>
  </w:style>
  <w:style w:type="numbering" w:customStyle="1" w:styleId="410">
    <w:name w:val="Нет списка41"/>
    <w:next w:val="a4"/>
    <w:semiHidden/>
    <w:unhideWhenUsed/>
    <w:rsid w:val="00FF55C7"/>
  </w:style>
  <w:style w:type="paragraph" w:customStyle="1" w:styleId="affff4">
    <w:name w:val="Знак Знак Знак Знак Знак Знак Знак Знак Знак Знак"/>
    <w:basedOn w:val="a1"/>
    <w:rsid w:val="00FF55C7"/>
    <w:pPr>
      <w:spacing w:after="160" w:line="240" w:lineRule="exact"/>
    </w:pPr>
    <w:rPr>
      <w:rFonts w:ascii="Verdana" w:hAnsi="Verdana" w:cs="Verdana"/>
      <w:sz w:val="20"/>
      <w:szCs w:val="20"/>
      <w:lang w:val="en-US" w:eastAsia="en-US"/>
    </w:rPr>
  </w:style>
  <w:style w:type="numbering" w:customStyle="1" w:styleId="61">
    <w:name w:val="Нет списка6"/>
    <w:next w:val="a4"/>
    <w:semiHidden/>
    <w:unhideWhenUsed/>
    <w:rsid w:val="00FF55C7"/>
  </w:style>
  <w:style w:type="numbering" w:customStyle="1" w:styleId="120">
    <w:name w:val="Нет списка12"/>
    <w:next w:val="a4"/>
    <w:semiHidden/>
    <w:rsid w:val="00FF55C7"/>
  </w:style>
  <w:style w:type="numbering" w:customStyle="1" w:styleId="220">
    <w:name w:val="Нет списка22"/>
    <w:next w:val="a4"/>
    <w:semiHidden/>
    <w:unhideWhenUsed/>
    <w:rsid w:val="00FF55C7"/>
  </w:style>
  <w:style w:type="numbering" w:customStyle="1" w:styleId="321">
    <w:name w:val="Нет списка32"/>
    <w:next w:val="a4"/>
    <w:semiHidden/>
    <w:rsid w:val="00FF55C7"/>
  </w:style>
  <w:style w:type="numbering" w:customStyle="1" w:styleId="42">
    <w:name w:val="Нет списка42"/>
    <w:next w:val="a4"/>
    <w:semiHidden/>
    <w:unhideWhenUsed/>
    <w:rsid w:val="00FF55C7"/>
  </w:style>
  <w:style w:type="numbering" w:customStyle="1" w:styleId="71">
    <w:name w:val="Нет списка7"/>
    <w:next w:val="a4"/>
    <w:semiHidden/>
    <w:unhideWhenUsed/>
    <w:rsid w:val="00FF55C7"/>
  </w:style>
  <w:style w:type="paragraph" w:customStyle="1" w:styleId="affff5">
    <w:name w:val="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FF55C7"/>
    <w:pPr>
      <w:spacing w:after="160" w:line="240" w:lineRule="exact"/>
    </w:pPr>
    <w:rPr>
      <w:sz w:val="28"/>
      <w:szCs w:val="20"/>
      <w:lang w:val="en-US" w:eastAsia="en-US"/>
    </w:rPr>
  </w:style>
  <w:style w:type="character" w:customStyle="1" w:styleId="2d">
    <w:name w:val="Заголовок №2"/>
    <w:rsid w:val="00FF55C7"/>
    <w:rPr>
      <w:rFonts w:ascii="Times New Roman" w:hAnsi="Times New Roman" w:cs="Times New Roman"/>
      <w:spacing w:val="0"/>
      <w:sz w:val="25"/>
      <w:szCs w:val="25"/>
      <w:u w:val="single"/>
    </w:rPr>
  </w:style>
  <w:style w:type="character" w:customStyle="1" w:styleId="ConsPlusNormal0">
    <w:name w:val="ConsPlusNormal Знак"/>
    <w:link w:val="ConsPlusNormal"/>
    <w:locked/>
    <w:rsid w:val="00FF55C7"/>
    <w:rPr>
      <w:rFonts w:ascii="Arial" w:eastAsia="Times New Roman" w:hAnsi="Arial" w:cs="Arial"/>
      <w:sz w:val="20"/>
      <w:szCs w:val="20"/>
      <w:lang w:eastAsia="ru-RU"/>
    </w:rPr>
  </w:style>
  <w:style w:type="paragraph" w:customStyle="1" w:styleId="FORMATTEXT">
    <w:name w:val=".FORMATTEXT"/>
    <w:uiPriority w:val="99"/>
    <w:rsid w:val="00FF55C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BodyText2">
    <w:name w:val="Body Text 2"/>
    <w:basedOn w:val="a1"/>
    <w:rsid w:val="00FF55C7"/>
    <w:pPr>
      <w:ind w:right="142" w:firstLine="680"/>
      <w:jc w:val="both"/>
    </w:pPr>
    <w:rPr>
      <w:szCs w:val="20"/>
    </w:rPr>
  </w:style>
  <w:style w:type="numbering" w:customStyle="1" w:styleId="81">
    <w:name w:val="Нет списка8"/>
    <w:next w:val="a4"/>
    <w:semiHidden/>
    <w:rsid w:val="00FF55C7"/>
  </w:style>
  <w:style w:type="numbering" w:customStyle="1" w:styleId="130">
    <w:name w:val="Нет списка13"/>
    <w:next w:val="a4"/>
    <w:semiHidden/>
    <w:rsid w:val="00FF55C7"/>
  </w:style>
  <w:style w:type="numbering" w:customStyle="1" w:styleId="230">
    <w:name w:val="Нет списка23"/>
    <w:next w:val="a4"/>
    <w:semiHidden/>
    <w:unhideWhenUsed/>
    <w:rsid w:val="00FF55C7"/>
  </w:style>
  <w:style w:type="numbering" w:customStyle="1" w:styleId="330">
    <w:name w:val="Нет списка33"/>
    <w:next w:val="a4"/>
    <w:semiHidden/>
    <w:rsid w:val="00FF55C7"/>
  </w:style>
  <w:style w:type="numbering" w:customStyle="1" w:styleId="43">
    <w:name w:val="Нет списка43"/>
    <w:next w:val="a4"/>
    <w:semiHidden/>
    <w:rsid w:val="00FF55C7"/>
  </w:style>
  <w:style w:type="numbering" w:customStyle="1" w:styleId="510">
    <w:name w:val="Нет списка51"/>
    <w:next w:val="a4"/>
    <w:semiHidden/>
    <w:unhideWhenUsed/>
    <w:rsid w:val="00FF55C7"/>
  </w:style>
  <w:style w:type="numbering" w:customStyle="1" w:styleId="1110">
    <w:name w:val="Нет списка111"/>
    <w:next w:val="a4"/>
    <w:semiHidden/>
    <w:rsid w:val="00FF55C7"/>
  </w:style>
  <w:style w:type="numbering" w:customStyle="1" w:styleId="2110">
    <w:name w:val="Нет списка211"/>
    <w:next w:val="a4"/>
    <w:semiHidden/>
    <w:unhideWhenUsed/>
    <w:rsid w:val="00FF55C7"/>
  </w:style>
  <w:style w:type="numbering" w:customStyle="1" w:styleId="3110">
    <w:name w:val="Нет списка311"/>
    <w:next w:val="a4"/>
    <w:semiHidden/>
    <w:rsid w:val="00FF55C7"/>
  </w:style>
  <w:style w:type="numbering" w:customStyle="1" w:styleId="411">
    <w:name w:val="Нет списка411"/>
    <w:next w:val="a4"/>
    <w:semiHidden/>
    <w:unhideWhenUsed/>
    <w:rsid w:val="00FF55C7"/>
  </w:style>
  <w:style w:type="numbering" w:customStyle="1" w:styleId="610">
    <w:name w:val="Нет списка61"/>
    <w:next w:val="a4"/>
    <w:semiHidden/>
    <w:unhideWhenUsed/>
    <w:rsid w:val="00FF55C7"/>
  </w:style>
  <w:style w:type="numbering" w:customStyle="1" w:styleId="121">
    <w:name w:val="Нет списка121"/>
    <w:next w:val="a4"/>
    <w:semiHidden/>
    <w:rsid w:val="00FF55C7"/>
  </w:style>
  <w:style w:type="numbering" w:customStyle="1" w:styleId="221">
    <w:name w:val="Нет списка221"/>
    <w:next w:val="a4"/>
    <w:semiHidden/>
    <w:unhideWhenUsed/>
    <w:rsid w:val="00FF55C7"/>
  </w:style>
  <w:style w:type="numbering" w:customStyle="1" w:styleId="3210">
    <w:name w:val="Нет списка321"/>
    <w:next w:val="a4"/>
    <w:semiHidden/>
    <w:rsid w:val="00FF55C7"/>
  </w:style>
  <w:style w:type="numbering" w:customStyle="1" w:styleId="421">
    <w:name w:val="Нет списка421"/>
    <w:next w:val="a4"/>
    <w:semiHidden/>
    <w:unhideWhenUsed/>
    <w:rsid w:val="00FF55C7"/>
  </w:style>
  <w:style w:type="numbering" w:customStyle="1" w:styleId="710">
    <w:name w:val="Нет списка71"/>
    <w:next w:val="a4"/>
    <w:semiHidden/>
    <w:unhideWhenUsed/>
    <w:rsid w:val="00FF55C7"/>
  </w:style>
  <w:style w:type="table" w:customStyle="1" w:styleId="2e">
    <w:name w:val="Сетка таблицы2"/>
    <w:basedOn w:val="a3"/>
    <w:next w:val="af3"/>
    <w:rsid w:val="00FF55C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basedOn w:val="a3"/>
    <w:next w:val="af3"/>
    <w:rsid w:val="00FF55C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
    <w:name w:val="Сетка таблицы3"/>
    <w:basedOn w:val="a3"/>
    <w:next w:val="af3"/>
    <w:rsid w:val="00FF55C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Сетка таблицы13"/>
    <w:basedOn w:val="a3"/>
    <w:next w:val="af3"/>
    <w:rsid w:val="00FF55C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
    <w:name w:val="Сетка таблицы4"/>
    <w:basedOn w:val="a3"/>
    <w:next w:val="af3"/>
    <w:rsid w:val="00FF55C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Сетка таблицы14"/>
    <w:basedOn w:val="a3"/>
    <w:next w:val="af3"/>
    <w:rsid w:val="00FF55C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0" w:unhideWhenUsed="0" w:qFormat="1"/>
    <w:lsdException w:name="Normal (Web)" w:qFormat="1"/>
    <w:lsdException w:name="No List" w:uiPriority="0"/>
    <w:lsdException w:name="Table Classic 1"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uiPriority="0" w:qFormat="1"/>
  </w:latentStyles>
  <w:style w:type="paragraph" w:default="1" w:styleId="a1">
    <w:name w:val="Normal"/>
    <w:qFormat/>
    <w:rsid w:val="00FF55C7"/>
    <w:pPr>
      <w:spacing w:after="0" w:line="240" w:lineRule="auto"/>
    </w:pPr>
    <w:rPr>
      <w:rFonts w:ascii="Times New Roman" w:eastAsia="Times New Roman" w:hAnsi="Times New Roman" w:cs="Times New Roman"/>
      <w:sz w:val="24"/>
      <w:szCs w:val="24"/>
      <w:lang w:eastAsia="ru-RU"/>
    </w:rPr>
  </w:style>
  <w:style w:type="paragraph" w:styleId="1">
    <w:name w:val="heading 1"/>
    <w:basedOn w:val="a1"/>
    <w:next w:val="a1"/>
    <w:link w:val="10"/>
    <w:qFormat/>
    <w:rsid w:val="00FF55C7"/>
    <w:pPr>
      <w:widowControl w:val="0"/>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basedOn w:val="a1"/>
    <w:next w:val="a1"/>
    <w:link w:val="20"/>
    <w:unhideWhenUsed/>
    <w:qFormat/>
    <w:rsid w:val="00FF55C7"/>
    <w:pPr>
      <w:keepNext/>
      <w:keepLines/>
      <w:spacing w:before="200" w:line="276" w:lineRule="auto"/>
      <w:outlineLvl w:val="1"/>
    </w:pPr>
    <w:rPr>
      <w:rFonts w:ascii="Cambria" w:hAnsi="Cambria"/>
      <w:b/>
      <w:bCs/>
      <w:color w:val="4F81BD"/>
      <w:sz w:val="26"/>
      <w:szCs w:val="26"/>
    </w:rPr>
  </w:style>
  <w:style w:type="paragraph" w:styleId="3">
    <w:name w:val="heading 3"/>
    <w:basedOn w:val="a1"/>
    <w:next w:val="a1"/>
    <w:link w:val="30"/>
    <w:qFormat/>
    <w:rsid w:val="00FF55C7"/>
    <w:pPr>
      <w:keepNext/>
      <w:spacing w:before="240" w:after="60"/>
      <w:outlineLvl w:val="2"/>
    </w:pPr>
    <w:rPr>
      <w:rFonts w:ascii="Cambria" w:hAnsi="Cambria"/>
      <w:b/>
      <w:bCs/>
      <w:sz w:val="26"/>
      <w:szCs w:val="26"/>
    </w:rPr>
  </w:style>
  <w:style w:type="paragraph" w:styleId="4">
    <w:name w:val="heading 4"/>
    <w:basedOn w:val="a1"/>
    <w:next w:val="a1"/>
    <w:link w:val="40"/>
    <w:qFormat/>
    <w:rsid w:val="00FF55C7"/>
    <w:pPr>
      <w:keepNext/>
      <w:numPr>
        <w:ilvl w:val="3"/>
        <w:numId w:val="2"/>
      </w:numPr>
      <w:spacing w:before="240" w:after="60"/>
      <w:outlineLvl w:val="3"/>
    </w:pPr>
    <w:rPr>
      <w:b/>
      <w:bCs/>
      <w:sz w:val="28"/>
      <w:szCs w:val="28"/>
      <w:lang w:val="x-none"/>
    </w:rPr>
  </w:style>
  <w:style w:type="paragraph" w:styleId="5">
    <w:name w:val="heading 5"/>
    <w:basedOn w:val="a1"/>
    <w:next w:val="a1"/>
    <w:link w:val="50"/>
    <w:unhideWhenUsed/>
    <w:qFormat/>
    <w:rsid w:val="00FF55C7"/>
    <w:pPr>
      <w:numPr>
        <w:ilvl w:val="4"/>
        <w:numId w:val="2"/>
      </w:numPr>
      <w:spacing w:before="240" w:after="60"/>
      <w:outlineLvl w:val="4"/>
    </w:pPr>
    <w:rPr>
      <w:rFonts w:ascii="Calibri" w:hAnsi="Calibri"/>
      <w:b/>
      <w:bCs/>
      <w:i/>
      <w:iCs/>
      <w:sz w:val="26"/>
      <w:szCs w:val="26"/>
    </w:rPr>
  </w:style>
  <w:style w:type="paragraph" w:styleId="6">
    <w:name w:val="heading 6"/>
    <w:basedOn w:val="a1"/>
    <w:next w:val="a1"/>
    <w:link w:val="60"/>
    <w:qFormat/>
    <w:rsid w:val="00FF55C7"/>
    <w:pPr>
      <w:numPr>
        <w:ilvl w:val="5"/>
        <w:numId w:val="2"/>
      </w:numPr>
      <w:spacing w:before="240" w:after="60"/>
      <w:outlineLvl w:val="5"/>
    </w:pPr>
    <w:rPr>
      <w:b/>
      <w:bCs/>
      <w:sz w:val="20"/>
      <w:szCs w:val="20"/>
      <w:lang w:val="x-none"/>
    </w:rPr>
  </w:style>
  <w:style w:type="paragraph" w:styleId="7">
    <w:name w:val="heading 7"/>
    <w:basedOn w:val="a1"/>
    <w:next w:val="a1"/>
    <w:link w:val="70"/>
    <w:qFormat/>
    <w:rsid w:val="00FF55C7"/>
    <w:pPr>
      <w:numPr>
        <w:ilvl w:val="6"/>
        <w:numId w:val="2"/>
      </w:numPr>
      <w:spacing w:before="240" w:after="60"/>
      <w:outlineLvl w:val="6"/>
    </w:pPr>
    <w:rPr>
      <w:lang w:val="x-none"/>
    </w:rPr>
  </w:style>
  <w:style w:type="paragraph" w:styleId="8">
    <w:name w:val="heading 8"/>
    <w:basedOn w:val="a1"/>
    <w:next w:val="a1"/>
    <w:link w:val="80"/>
    <w:qFormat/>
    <w:rsid w:val="00FF55C7"/>
    <w:pPr>
      <w:numPr>
        <w:ilvl w:val="7"/>
        <w:numId w:val="2"/>
      </w:numPr>
      <w:spacing w:before="240" w:after="60"/>
      <w:outlineLvl w:val="7"/>
    </w:pPr>
    <w:rPr>
      <w:i/>
      <w:iCs/>
      <w:lang w:val="x-none"/>
    </w:rPr>
  </w:style>
  <w:style w:type="paragraph" w:styleId="9">
    <w:name w:val="heading 9"/>
    <w:basedOn w:val="a1"/>
    <w:next w:val="a1"/>
    <w:link w:val="90"/>
    <w:qFormat/>
    <w:rsid w:val="00FF55C7"/>
    <w:pPr>
      <w:numPr>
        <w:ilvl w:val="8"/>
        <w:numId w:val="2"/>
      </w:num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semiHidden/>
    <w:unhideWhenUsed/>
  </w:style>
  <w:style w:type="character" w:customStyle="1" w:styleId="10">
    <w:name w:val="Заголовок 1 Знак"/>
    <w:basedOn w:val="a2"/>
    <w:link w:val="1"/>
    <w:rsid w:val="00FF55C7"/>
    <w:rPr>
      <w:rFonts w:ascii="Arial" w:eastAsia="Times New Roman" w:hAnsi="Arial" w:cs="Times New Roman"/>
      <w:b/>
      <w:bCs/>
      <w:color w:val="000080"/>
      <w:sz w:val="20"/>
      <w:szCs w:val="20"/>
      <w:lang w:val="x-none" w:eastAsia="x-none"/>
    </w:rPr>
  </w:style>
  <w:style w:type="character" w:customStyle="1" w:styleId="20">
    <w:name w:val="Заголовок 2 Знак"/>
    <w:basedOn w:val="a2"/>
    <w:link w:val="2"/>
    <w:rsid w:val="00FF55C7"/>
    <w:rPr>
      <w:rFonts w:ascii="Cambria" w:eastAsia="Times New Roman" w:hAnsi="Cambria" w:cs="Times New Roman"/>
      <w:b/>
      <w:bCs/>
      <w:color w:val="4F81BD"/>
      <w:sz w:val="26"/>
      <w:szCs w:val="26"/>
      <w:lang w:eastAsia="ru-RU"/>
    </w:rPr>
  </w:style>
  <w:style w:type="character" w:customStyle="1" w:styleId="30">
    <w:name w:val="Заголовок 3 Знак"/>
    <w:basedOn w:val="a2"/>
    <w:link w:val="3"/>
    <w:rsid w:val="00FF55C7"/>
    <w:rPr>
      <w:rFonts w:ascii="Cambria" w:eastAsia="Times New Roman" w:hAnsi="Cambria" w:cs="Times New Roman"/>
      <w:b/>
      <w:bCs/>
      <w:sz w:val="26"/>
      <w:szCs w:val="26"/>
      <w:lang w:eastAsia="ru-RU"/>
    </w:rPr>
  </w:style>
  <w:style w:type="character" w:customStyle="1" w:styleId="40">
    <w:name w:val="Заголовок 4 Знак"/>
    <w:basedOn w:val="a2"/>
    <w:link w:val="4"/>
    <w:rsid w:val="00FF55C7"/>
    <w:rPr>
      <w:rFonts w:ascii="Times New Roman" w:eastAsia="Times New Roman" w:hAnsi="Times New Roman" w:cs="Times New Roman"/>
      <w:b/>
      <w:bCs/>
      <w:sz w:val="28"/>
      <w:szCs w:val="28"/>
      <w:lang w:val="x-none" w:eastAsia="ru-RU"/>
    </w:rPr>
  </w:style>
  <w:style w:type="character" w:customStyle="1" w:styleId="50">
    <w:name w:val="Заголовок 5 Знак"/>
    <w:basedOn w:val="a2"/>
    <w:link w:val="5"/>
    <w:rsid w:val="00FF55C7"/>
    <w:rPr>
      <w:rFonts w:ascii="Calibri" w:eastAsia="Times New Roman" w:hAnsi="Calibri" w:cs="Times New Roman"/>
      <w:b/>
      <w:bCs/>
      <w:i/>
      <w:iCs/>
      <w:sz w:val="26"/>
      <w:szCs w:val="26"/>
      <w:lang w:eastAsia="ru-RU"/>
    </w:rPr>
  </w:style>
  <w:style w:type="character" w:customStyle="1" w:styleId="60">
    <w:name w:val="Заголовок 6 Знак"/>
    <w:basedOn w:val="a2"/>
    <w:link w:val="6"/>
    <w:rsid w:val="00FF55C7"/>
    <w:rPr>
      <w:rFonts w:ascii="Times New Roman" w:eastAsia="Times New Roman" w:hAnsi="Times New Roman" w:cs="Times New Roman"/>
      <w:b/>
      <w:bCs/>
      <w:sz w:val="20"/>
      <w:szCs w:val="20"/>
      <w:lang w:val="x-none" w:eastAsia="ru-RU"/>
    </w:rPr>
  </w:style>
  <w:style w:type="character" w:customStyle="1" w:styleId="70">
    <w:name w:val="Заголовок 7 Знак"/>
    <w:basedOn w:val="a2"/>
    <w:link w:val="7"/>
    <w:rsid w:val="00FF55C7"/>
    <w:rPr>
      <w:rFonts w:ascii="Times New Roman" w:eastAsia="Times New Roman" w:hAnsi="Times New Roman" w:cs="Times New Roman"/>
      <w:sz w:val="24"/>
      <w:szCs w:val="24"/>
      <w:lang w:val="x-none" w:eastAsia="ru-RU"/>
    </w:rPr>
  </w:style>
  <w:style w:type="character" w:customStyle="1" w:styleId="80">
    <w:name w:val="Заголовок 8 Знак"/>
    <w:basedOn w:val="a2"/>
    <w:link w:val="8"/>
    <w:rsid w:val="00FF55C7"/>
    <w:rPr>
      <w:rFonts w:ascii="Times New Roman" w:eastAsia="Times New Roman" w:hAnsi="Times New Roman" w:cs="Times New Roman"/>
      <w:i/>
      <w:iCs/>
      <w:sz w:val="24"/>
      <w:szCs w:val="24"/>
      <w:lang w:val="x-none" w:eastAsia="ru-RU"/>
    </w:rPr>
  </w:style>
  <w:style w:type="character" w:customStyle="1" w:styleId="90">
    <w:name w:val="Заголовок 9 Знак"/>
    <w:basedOn w:val="a2"/>
    <w:link w:val="9"/>
    <w:rsid w:val="00FF55C7"/>
    <w:rPr>
      <w:rFonts w:ascii="Arial" w:eastAsia="Times New Roman" w:hAnsi="Arial" w:cs="Arial"/>
      <w:lang w:eastAsia="ru-RU"/>
    </w:rPr>
  </w:style>
  <w:style w:type="paragraph" w:styleId="a5">
    <w:name w:val="Balloon Text"/>
    <w:basedOn w:val="a1"/>
    <w:link w:val="a6"/>
    <w:rsid w:val="00FF55C7"/>
    <w:rPr>
      <w:rFonts w:ascii="Tahoma" w:hAnsi="Tahoma"/>
      <w:sz w:val="16"/>
      <w:szCs w:val="16"/>
      <w:lang w:val="x-none" w:eastAsia="x-none"/>
    </w:rPr>
  </w:style>
  <w:style w:type="character" w:customStyle="1" w:styleId="a6">
    <w:name w:val="Текст выноски Знак"/>
    <w:basedOn w:val="a2"/>
    <w:link w:val="a5"/>
    <w:rsid w:val="00FF55C7"/>
    <w:rPr>
      <w:rFonts w:ascii="Tahoma" w:eastAsia="Times New Roman" w:hAnsi="Tahoma" w:cs="Times New Roman"/>
      <w:sz w:val="16"/>
      <w:szCs w:val="16"/>
      <w:lang w:val="x-none" w:eastAsia="x-none"/>
    </w:rPr>
  </w:style>
  <w:style w:type="paragraph" w:styleId="a7">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1"/>
    <w:link w:val="a8"/>
    <w:uiPriority w:val="99"/>
    <w:unhideWhenUsed/>
    <w:qFormat/>
    <w:rsid w:val="00FF55C7"/>
    <w:pPr>
      <w:widowControl w:val="0"/>
      <w:suppressAutoHyphens/>
      <w:ind w:left="720"/>
      <w:contextualSpacing/>
    </w:pPr>
    <w:rPr>
      <w:rFonts w:eastAsia="Lucida Sans Unicode"/>
      <w:kern w:val="2"/>
      <w:lang w:val="x-none" w:eastAsia="en-US"/>
    </w:rPr>
  </w:style>
  <w:style w:type="character" w:customStyle="1" w:styleId="a8">
    <w:name w:val="Обычный (веб) Знак"/>
    <w:link w:val="a7"/>
    <w:uiPriority w:val="99"/>
    <w:locked/>
    <w:rsid w:val="00FF55C7"/>
    <w:rPr>
      <w:rFonts w:ascii="Times New Roman" w:eastAsia="Lucida Sans Unicode" w:hAnsi="Times New Roman" w:cs="Times New Roman"/>
      <w:kern w:val="2"/>
      <w:sz w:val="24"/>
      <w:szCs w:val="24"/>
      <w:lang w:val="x-none"/>
    </w:rPr>
  </w:style>
  <w:style w:type="character" w:styleId="a9">
    <w:name w:val="Hyperlink"/>
    <w:rsid w:val="00FF55C7"/>
    <w:rPr>
      <w:color w:val="0000FF"/>
      <w:u w:val="single"/>
    </w:rPr>
  </w:style>
  <w:style w:type="paragraph" w:customStyle="1" w:styleId="ConsTitle">
    <w:name w:val="ConsTitle"/>
    <w:rsid w:val="00FF55C7"/>
    <w:pPr>
      <w:widowControl w:val="0"/>
      <w:spacing w:after="0" w:line="240" w:lineRule="auto"/>
      <w:ind w:right="19772"/>
    </w:pPr>
    <w:rPr>
      <w:rFonts w:ascii="Arial" w:eastAsia="Times New Roman" w:hAnsi="Arial" w:cs="Times New Roman"/>
      <w:b/>
      <w:sz w:val="16"/>
      <w:szCs w:val="20"/>
      <w:lang w:eastAsia="ru-RU"/>
    </w:rPr>
  </w:style>
  <w:style w:type="paragraph" w:styleId="aa">
    <w:name w:val="header"/>
    <w:basedOn w:val="a1"/>
    <w:link w:val="ab"/>
    <w:rsid w:val="00FF55C7"/>
    <w:pPr>
      <w:tabs>
        <w:tab w:val="center" w:pos="4677"/>
        <w:tab w:val="right" w:pos="9355"/>
      </w:tabs>
    </w:pPr>
  </w:style>
  <w:style w:type="character" w:customStyle="1" w:styleId="ab">
    <w:name w:val="Верхний колонтитул Знак"/>
    <w:basedOn w:val="a2"/>
    <w:link w:val="aa"/>
    <w:rsid w:val="00FF55C7"/>
    <w:rPr>
      <w:rFonts w:ascii="Times New Roman" w:eastAsia="Times New Roman" w:hAnsi="Times New Roman" w:cs="Times New Roman"/>
      <w:sz w:val="24"/>
      <w:szCs w:val="24"/>
      <w:lang w:eastAsia="ru-RU"/>
    </w:rPr>
  </w:style>
  <w:style w:type="paragraph" w:styleId="ac">
    <w:name w:val="footer"/>
    <w:basedOn w:val="a1"/>
    <w:link w:val="ad"/>
    <w:rsid w:val="00FF55C7"/>
    <w:pPr>
      <w:tabs>
        <w:tab w:val="center" w:pos="4677"/>
        <w:tab w:val="right" w:pos="9355"/>
      </w:tabs>
    </w:pPr>
  </w:style>
  <w:style w:type="character" w:customStyle="1" w:styleId="ad">
    <w:name w:val="Нижний колонтитул Знак"/>
    <w:basedOn w:val="a2"/>
    <w:link w:val="ac"/>
    <w:rsid w:val="00FF55C7"/>
    <w:rPr>
      <w:rFonts w:ascii="Times New Roman" w:eastAsia="Times New Roman" w:hAnsi="Times New Roman" w:cs="Times New Roman"/>
      <w:sz w:val="24"/>
      <w:szCs w:val="24"/>
      <w:lang w:eastAsia="ru-RU"/>
    </w:rPr>
  </w:style>
  <w:style w:type="paragraph" w:customStyle="1" w:styleId="ae">
    <w:name w:val="Статья"/>
    <w:basedOn w:val="a1"/>
    <w:rsid w:val="00FF55C7"/>
    <w:pPr>
      <w:spacing w:before="400" w:line="360" w:lineRule="auto"/>
      <w:ind w:left="708"/>
    </w:pPr>
    <w:rPr>
      <w:b/>
      <w:sz w:val="28"/>
    </w:rPr>
  </w:style>
  <w:style w:type="paragraph" w:customStyle="1" w:styleId="af">
    <w:name w:val="Абзац"/>
    <w:rsid w:val="00FF55C7"/>
    <w:pPr>
      <w:spacing w:after="0" w:line="360" w:lineRule="auto"/>
      <w:ind w:firstLine="709"/>
    </w:pPr>
    <w:rPr>
      <w:rFonts w:ascii="Times New Roman" w:eastAsia="Times New Roman" w:hAnsi="Times New Roman" w:cs="Times New Roman"/>
      <w:sz w:val="28"/>
      <w:szCs w:val="24"/>
      <w:lang w:eastAsia="ru-RU"/>
    </w:rPr>
  </w:style>
  <w:style w:type="character" w:customStyle="1" w:styleId="af0">
    <w:name w:val="Основной текст_"/>
    <w:link w:val="11"/>
    <w:locked/>
    <w:rsid w:val="00FF55C7"/>
    <w:rPr>
      <w:sz w:val="25"/>
      <w:shd w:val="clear" w:color="auto" w:fill="FFFFFF"/>
    </w:rPr>
  </w:style>
  <w:style w:type="paragraph" w:customStyle="1" w:styleId="11">
    <w:name w:val="Основной текст1"/>
    <w:basedOn w:val="a1"/>
    <w:link w:val="af0"/>
    <w:qFormat/>
    <w:rsid w:val="00FF55C7"/>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1"/>
    <w:link w:val="32"/>
    <w:unhideWhenUsed/>
    <w:rsid w:val="00FF55C7"/>
    <w:pPr>
      <w:spacing w:after="120" w:line="276" w:lineRule="auto"/>
    </w:pPr>
    <w:rPr>
      <w:rFonts w:ascii="Calibri" w:hAnsi="Calibri"/>
      <w:sz w:val="16"/>
      <w:szCs w:val="16"/>
      <w:lang w:eastAsia="en-US"/>
    </w:rPr>
  </w:style>
  <w:style w:type="character" w:customStyle="1" w:styleId="32">
    <w:name w:val="Основной текст 3 Знак"/>
    <w:basedOn w:val="a2"/>
    <w:link w:val="31"/>
    <w:rsid w:val="00FF55C7"/>
    <w:rPr>
      <w:rFonts w:ascii="Calibri" w:eastAsia="Times New Roman" w:hAnsi="Calibri" w:cs="Times New Roman"/>
      <w:sz w:val="16"/>
      <w:szCs w:val="16"/>
    </w:rPr>
  </w:style>
  <w:style w:type="paragraph" w:styleId="af1">
    <w:name w:val="Title"/>
    <w:basedOn w:val="a1"/>
    <w:link w:val="af2"/>
    <w:qFormat/>
    <w:rsid w:val="00FF55C7"/>
    <w:pPr>
      <w:jc w:val="center"/>
    </w:pPr>
    <w:rPr>
      <w:b/>
      <w:bCs/>
      <w:sz w:val="28"/>
    </w:rPr>
  </w:style>
  <w:style w:type="character" w:customStyle="1" w:styleId="af2">
    <w:name w:val="Название Знак"/>
    <w:basedOn w:val="a2"/>
    <w:link w:val="af1"/>
    <w:rsid w:val="00FF55C7"/>
    <w:rPr>
      <w:rFonts w:ascii="Times New Roman" w:eastAsia="Times New Roman" w:hAnsi="Times New Roman" w:cs="Times New Roman"/>
      <w:b/>
      <w:bCs/>
      <w:sz w:val="28"/>
      <w:szCs w:val="24"/>
      <w:lang w:eastAsia="ru-RU"/>
    </w:rPr>
  </w:style>
  <w:style w:type="table" w:styleId="af3">
    <w:name w:val="Table Grid"/>
    <w:basedOn w:val="a3"/>
    <w:uiPriority w:val="59"/>
    <w:rsid w:val="00FF55C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1"/>
    <w:rsid w:val="00FF55C7"/>
    <w:pPr>
      <w:spacing w:after="200" w:line="276" w:lineRule="auto"/>
      <w:ind w:left="720"/>
      <w:contextualSpacing/>
    </w:pPr>
    <w:rPr>
      <w:rFonts w:ascii="Calibri" w:eastAsia="Calibri" w:hAnsi="Calibri"/>
      <w:sz w:val="22"/>
      <w:szCs w:val="22"/>
    </w:rPr>
  </w:style>
  <w:style w:type="paragraph" w:customStyle="1" w:styleId="ConsNormal">
    <w:name w:val="ConsNormal"/>
    <w:rsid w:val="00FF55C7"/>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FF55C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FF55C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FF55C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FF55C7"/>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1"/>
    <w:link w:val="HTML0"/>
    <w:uiPriority w:val="99"/>
    <w:rsid w:val="00FF55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2"/>
    <w:link w:val="HTML"/>
    <w:uiPriority w:val="99"/>
    <w:rsid w:val="00FF55C7"/>
    <w:rPr>
      <w:rFonts w:ascii="Courier New" w:eastAsia="Times New Roman" w:hAnsi="Courier New" w:cs="Courier New"/>
      <w:sz w:val="20"/>
      <w:szCs w:val="20"/>
      <w:lang w:eastAsia="ru-RU"/>
    </w:rPr>
  </w:style>
  <w:style w:type="character" w:styleId="af4">
    <w:name w:val="page number"/>
    <w:basedOn w:val="a2"/>
    <w:rsid w:val="00FF55C7"/>
  </w:style>
  <w:style w:type="paragraph" w:styleId="af5">
    <w:name w:val="footnote text"/>
    <w:basedOn w:val="a1"/>
    <w:link w:val="af6"/>
    <w:rsid w:val="00FF55C7"/>
    <w:rPr>
      <w:sz w:val="20"/>
      <w:szCs w:val="20"/>
    </w:rPr>
  </w:style>
  <w:style w:type="character" w:customStyle="1" w:styleId="af6">
    <w:name w:val="Текст сноски Знак"/>
    <w:basedOn w:val="a2"/>
    <w:link w:val="af5"/>
    <w:rsid w:val="00FF55C7"/>
    <w:rPr>
      <w:rFonts w:ascii="Times New Roman" w:eastAsia="Times New Roman" w:hAnsi="Times New Roman" w:cs="Times New Roman"/>
      <w:sz w:val="20"/>
      <w:szCs w:val="20"/>
      <w:lang w:eastAsia="ru-RU"/>
    </w:rPr>
  </w:style>
  <w:style w:type="character" w:styleId="af7">
    <w:name w:val="footnote reference"/>
    <w:uiPriority w:val="99"/>
    <w:rsid w:val="00FF55C7"/>
    <w:rPr>
      <w:vertAlign w:val="superscript"/>
    </w:rPr>
  </w:style>
  <w:style w:type="character" w:styleId="af8">
    <w:name w:val="annotation reference"/>
    <w:uiPriority w:val="99"/>
    <w:rsid w:val="00FF55C7"/>
    <w:rPr>
      <w:sz w:val="16"/>
      <w:szCs w:val="16"/>
    </w:rPr>
  </w:style>
  <w:style w:type="paragraph" w:styleId="af9">
    <w:name w:val="annotation text"/>
    <w:basedOn w:val="a1"/>
    <w:link w:val="afa"/>
    <w:uiPriority w:val="99"/>
    <w:rsid w:val="00FF55C7"/>
    <w:rPr>
      <w:sz w:val="20"/>
      <w:szCs w:val="20"/>
    </w:rPr>
  </w:style>
  <w:style w:type="character" w:customStyle="1" w:styleId="afa">
    <w:name w:val="Текст примечания Знак"/>
    <w:basedOn w:val="a2"/>
    <w:link w:val="af9"/>
    <w:uiPriority w:val="99"/>
    <w:rsid w:val="00FF55C7"/>
    <w:rPr>
      <w:rFonts w:ascii="Times New Roman" w:eastAsia="Times New Roman" w:hAnsi="Times New Roman" w:cs="Times New Roman"/>
      <w:sz w:val="20"/>
      <w:szCs w:val="20"/>
      <w:lang w:eastAsia="ru-RU"/>
    </w:rPr>
  </w:style>
  <w:style w:type="paragraph" w:styleId="afb">
    <w:name w:val="annotation subject"/>
    <w:basedOn w:val="af9"/>
    <w:next w:val="af9"/>
    <w:link w:val="afc"/>
    <w:uiPriority w:val="99"/>
    <w:rsid w:val="00FF55C7"/>
    <w:rPr>
      <w:b/>
      <w:bCs/>
    </w:rPr>
  </w:style>
  <w:style w:type="character" w:customStyle="1" w:styleId="afc">
    <w:name w:val="Тема примечания Знак"/>
    <w:basedOn w:val="afa"/>
    <w:link w:val="afb"/>
    <w:uiPriority w:val="99"/>
    <w:rsid w:val="00FF55C7"/>
    <w:rPr>
      <w:rFonts w:ascii="Times New Roman" w:eastAsia="Times New Roman" w:hAnsi="Times New Roman" w:cs="Times New Roman"/>
      <w:b/>
      <w:bCs/>
      <w:sz w:val="20"/>
      <w:szCs w:val="20"/>
      <w:lang w:eastAsia="ru-RU"/>
    </w:rPr>
  </w:style>
  <w:style w:type="paragraph" w:styleId="afd">
    <w:name w:val="No Spacing"/>
    <w:link w:val="afe"/>
    <w:uiPriority w:val="1"/>
    <w:qFormat/>
    <w:rsid w:val="00FF55C7"/>
    <w:pPr>
      <w:spacing w:after="0" w:line="240" w:lineRule="auto"/>
    </w:pPr>
    <w:rPr>
      <w:rFonts w:ascii="Calibri" w:eastAsia="Calibri" w:hAnsi="Calibri" w:cs="Times New Roman"/>
    </w:rPr>
  </w:style>
  <w:style w:type="paragraph" w:styleId="aff">
    <w:name w:val="List Paragraph"/>
    <w:aliases w:val="Абзац с отступом,Маркированный,Абзац списка11"/>
    <w:basedOn w:val="a1"/>
    <w:link w:val="aff0"/>
    <w:uiPriority w:val="34"/>
    <w:qFormat/>
    <w:rsid w:val="00FF55C7"/>
    <w:pPr>
      <w:spacing w:after="200" w:line="276" w:lineRule="auto"/>
      <w:ind w:left="720"/>
      <w:contextualSpacing/>
    </w:pPr>
    <w:rPr>
      <w:rFonts w:ascii="Calibri" w:eastAsia="Calibri" w:hAnsi="Calibri"/>
      <w:sz w:val="22"/>
      <w:szCs w:val="22"/>
      <w:lang w:eastAsia="en-US"/>
    </w:rPr>
  </w:style>
  <w:style w:type="character" w:customStyle="1" w:styleId="12">
    <w:name w:val="Основной шрифт абзаца1"/>
    <w:rsid w:val="00FF55C7"/>
  </w:style>
  <w:style w:type="paragraph" w:customStyle="1" w:styleId="ConsPlusDocList">
    <w:name w:val="ConsPlusDocList"/>
    <w:next w:val="a1"/>
    <w:rsid w:val="00FF55C7"/>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FF55C7"/>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1"/>
    <w:uiPriority w:val="99"/>
    <w:unhideWhenUsed/>
    <w:rsid w:val="00FF55C7"/>
    <w:pPr>
      <w:numPr>
        <w:numId w:val="1"/>
      </w:numPr>
      <w:contextualSpacing/>
    </w:pPr>
  </w:style>
  <w:style w:type="paragraph" w:customStyle="1" w:styleId="aff1">
    <w:name w:val="a"/>
    <w:basedOn w:val="a1"/>
    <w:rsid w:val="00FF55C7"/>
    <w:pPr>
      <w:spacing w:before="100" w:beforeAutospacing="1" w:after="100" w:afterAutospacing="1"/>
    </w:pPr>
  </w:style>
  <w:style w:type="paragraph" w:customStyle="1" w:styleId="21">
    <w:name w:val="Абзац списка2"/>
    <w:basedOn w:val="a1"/>
    <w:qFormat/>
    <w:rsid w:val="00FF55C7"/>
    <w:pPr>
      <w:spacing w:after="200" w:line="276" w:lineRule="auto"/>
      <w:ind w:left="720"/>
      <w:contextualSpacing/>
    </w:pPr>
    <w:rPr>
      <w:rFonts w:ascii="Calibri" w:eastAsia="Calibri" w:hAnsi="Calibri"/>
      <w:sz w:val="22"/>
      <w:szCs w:val="22"/>
    </w:rPr>
  </w:style>
  <w:style w:type="character" w:styleId="aff2">
    <w:name w:val="FollowedHyperlink"/>
    <w:uiPriority w:val="99"/>
    <w:unhideWhenUsed/>
    <w:rsid w:val="00FF55C7"/>
    <w:rPr>
      <w:color w:val="800080"/>
      <w:u w:val="single"/>
    </w:rPr>
  </w:style>
  <w:style w:type="paragraph" w:customStyle="1" w:styleId="xl63">
    <w:name w:val="xl63"/>
    <w:basedOn w:val="a1"/>
    <w:rsid w:val="00FF55C7"/>
    <w:pPr>
      <w:spacing w:before="100" w:beforeAutospacing="1" w:after="100" w:afterAutospacing="1"/>
    </w:pPr>
  </w:style>
  <w:style w:type="paragraph" w:customStyle="1" w:styleId="xl64">
    <w:name w:val="xl64"/>
    <w:basedOn w:val="a1"/>
    <w:rsid w:val="00FF55C7"/>
    <w:pPr>
      <w:spacing w:before="100" w:beforeAutospacing="1" w:after="100" w:afterAutospacing="1"/>
      <w:jc w:val="center"/>
      <w:textAlignment w:val="top"/>
    </w:pPr>
  </w:style>
  <w:style w:type="paragraph" w:customStyle="1" w:styleId="xl65">
    <w:name w:val="xl65"/>
    <w:basedOn w:val="a1"/>
    <w:rsid w:val="00FF55C7"/>
    <w:pPr>
      <w:spacing w:before="100" w:beforeAutospacing="1" w:after="100" w:afterAutospacing="1"/>
    </w:pPr>
  </w:style>
  <w:style w:type="paragraph" w:customStyle="1" w:styleId="xl66">
    <w:name w:val="xl66"/>
    <w:basedOn w:val="a1"/>
    <w:rsid w:val="00FF55C7"/>
    <w:pPr>
      <w:spacing w:before="100" w:beforeAutospacing="1" w:after="100" w:afterAutospacing="1"/>
    </w:pPr>
    <w:rPr>
      <w:sz w:val="16"/>
      <w:szCs w:val="16"/>
    </w:rPr>
  </w:style>
  <w:style w:type="paragraph" w:customStyle="1" w:styleId="xl67">
    <w:name w:val="xl67"/>
    <w:basedOn w:val="a1"/>
    <w:rsid w:val="00FF55C7"/>
    <w:pPr>
      <w:spacing w:before="100" w:beforeAutospacing="1" w:after="100" w:afterAutospacing="1"/>
      <w:jc w:val="right"/>
    </w:pPr>
    <w:rPr>
      <w:sz w:val="16"/>
      <w:szCs w:val="16"/>
    </w:rPr>
  </w:style>
  <w:style w:type="paragraph" w:customStyle="1" w:styleId="xl68">
    <w:name w:val="xl68"/>
    <w:basedOn w:val="a1"/>
    <w:rsid w:val="00FF55C7"/>
    <w:pPr>
      <w:pBdr>
        <w:bottom w:val="single" w:sz="4" w:space="0" w:color="auto"/>
      </w:pBdr>
      <w:spacing w:before="100" w:beforeAutospacing="1" w:after="100" w:afterAutospacing="1"/>
      <w:jc w:val="right"/>
    </w:pPr>
    <w:rPr>
      <w:sz w:val="16"/>
      <w:szCs w:val="16"/>
    </w:rPr>
  </w:style>
  <w:style w:type="paragraph" w:customStyle="1" w:styleId="xl69">
    <w:name w:val="xl69"/>
    <w:basedOn w:val="a1"/>
    <w:rsid w:val="00FF55C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1"/>
    <w:rsid w:val="00FF55C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1"/>
    <w:rsid w:val="00FF55C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1"/>
    <w:rsid w:val="00FF55C7"/>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1"/>
    <w:rsid w:val="00FF55C7"/>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1"/>
    <w:rsid w:val="00FF55C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1"/>
    <w:rsid w:val="00FF55C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1"/>
    <w:rsid w:val="00FF55C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1"/>
    <w:rsid w:val="00FF55C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1"/>
    <w:rsid w:val="00FF55C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1"/>
    <w:rsid w:val="00FF55C7"/>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1"/>
    <w:rsid w:val="00FF55C7"/>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1"/>
    <w:rsid w:val="00FF55C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1"/>
    <w:rsid w:val="00FF55C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1"/>
    <w:rsid w:val="00FF55C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1"/>
    <w:rsid w:val="00FF55C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1"/>
    <w:rsid w:val="00FF55C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1"/>
    <w:rsid w:val="00FF55C7"/>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1"/>
    <w:rsid w:val="00FF55C7"/>
    <w:pPr>
      <w:pBdr>
        <w:top w:val="single" w:sz="8" w:space="0" w:color="auto"/>
      </w:pBdr>
      <w:spacing w:before="100" w:beforeAutospacing="1" w:after="100" w:afterAutospacing="1"/>
    </w:pPr>
  </w:style>
  <w:style w:type="paragraph" w:customStyle="1" w:styleId="xl88">
    <w:name w:val="xl88"/>
    <w:basedOn w:val="a1"/>
    <w:rsid w:val="00FF55C7"/>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1"/>
    <w:rsid w:val="00FF55C7"/>
    <w:pPr>
      <w:pBdr>
        <w:left w:val="single" w:sz="4" w:space="0" w:color="auto"/>
        <w:bottom w:val="single" w:sz="4" w:space="0" w:color="auto"/>
      </w:pBdr>
      <w:spacing w:before="100" w:beforeAutospacing="1" w:after="100" w:afterAutospacing="1"/>
    </w:pPr>
  </w:style>
  <w:style w:type="paragraph" w:customStyle="1" w:styleId="xl90">
    <w:name w:val="xl90"/>
    <w:basedOn w:val="a1"/>
    <w:rsid w:val="00FF55C7"/>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1"/>
    <w:rsid w:val="00FF55C7"/>
    <w:pPr>
      <w:pBdr>
        <w:top w:val="single" w:sz="8" w:space="0" w:color="auto"/>
      </w:pBdr>
      <w:spacing w:before="100" w:beforeAutospacing="1" w:after="100" w:afterAutospacing="1"/>
    </w:pPr>
    <w:rPr>
      <w:sz w:val="16"/>
      <w:szCs w:val="16"/>
    </w:rPr>
  </w:style>
  <w:style w:type="paragraph" w:customStyle="1" w:styleId="xl92">
    <w:name w:val="xl92"/>
    <w:basedOn w:val="a1"/>
    <w:rsid w:val="00FF55C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1"/>
    <w:rsid w:val="00FF55C7"/>
    <w:pPr>
      <w:pBdr>
        <w:top w:val="single" w:sz="8" w:space="0" w:color="auto"/>
      </w:pBdr>
      <w:spacing w:before="100" w:beforeAutospacing="1" w:after="100" w:afterAutospacing="1"/>
    </w:pPr>
    <w:rPr>
      <w:sz w:val="16"/>
      <w:szCs w:val="16"/>
    </w:rPr>
  </w:style>
  <w:style w:type="paragraph" w:customStyle="1" w:styleId="xl94">
    <w:name w:val="xl94"/>
    <w:basedOn w:val="a1"/>
    <w:rsid w:val="00FF55C7"/>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1"/>
    <w:rsid w:val="00FF55C7"/>
    <w:pPr>
      <w:spacing w:before="100" w:beforeAutospacing="1" w:after="100" w:afterAutospacing="1"/>
      <w:textAlignment w:val="top"/>
    </w:pPr>
    <w:rPr>
      <w:sz w:val="16"/>
      <w:szCs w:val="16"/>
    </w:rPr>
  </w:style>
  <w:style w:type="paragraph" w:customStyle="1" w:styleId="xl96">
    <w:name w:val="xl96"/>
    <w:basedOn w:val="a1"/>
    <w:rsid w:val="00FF55C7"/>
    <w:pPr>
      <w:pBdr>
        <w:left w:val="single" w:sz="8" w:space="0" w:color="auto"/>
      </w:pBdr>
      <w:spacing w:before="100" w:beforeAutospacing="1" w:after="100" w:afterAutospacing="1"/>
    </w:pPr>
    <w:rPr>
      <w:sz w:val="16"/>
      <w:szCs w:val="16"/>
    </w:rPr>
  </w:style>
  <w:style w:type="paragraph" w:customStyle="1" w:styleId="xl97">
    <w:name w:val="xl97"/>
    <w:basedOn w:val="a1"/>
    <w:rsid w:val="00FF55C7"/>
    <w:pPr>
      <w:spacing w:before="100" w:beforeAutospacing="1" w:after="100" w:afterAutospacing="1"/>
    </w:pPr>
    <w:rPr>
      <w:sz w:val="16"/>
      <w:szCs w:val="16"/>
    </w:rPr>
  </w:style>
  <w:style w:type="paragraph" w:customStyle="1" w:styleId="xl98">
    <w:name w:val="xl98"/>
    <w:basedOn w:val="a1"/>
    <w:rsid w:val="00FF55C7"/>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1"/>
    <w:rsid w:val="00FF55C7"/>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1"/>
    <w:rsid w:val="00FF55C7"/>
    <w:pPr>
      <w:pBdr>
        <w:bottom w:val="single" w:sz="8" w:space="0" w:color="auto"/>
      </w:pBdr>
      <w:spacing w:before="100" w:beforeAutospacing="1" w:after="100" w:afterAutospacing="1"/>
      <w:textAlignment w:val="top"/>
    </w:pPr>
    <w:rPr>
      <w:sz w:val="16"/>
      <w:szCs w:val="16"/>
    </w:rPr>
  </w:style>
  <w:style w:type="paragraph" w:customStyle="1" w:styleId="xl101">
    <w:name w:val="xl101"/>
    <w:basedOn w:val="a1"/>
    <w:rsid w:val="00FF55C7"/>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1"/>
    <w:rsid w:val="00FF55C7"/>
    <w:pPr>
      <w:spacing w:before="100" w:beforeAutospacing="1" w:after="100" w:afterAutospacing="1"/>
      <w:jc w:val="center"/>
      <w:textAlignment w:val="top"/>
    </w:pPr>
    <w:rPr>
      <w:sz w:val="16"/>
      <w:szCs w:val="16"/>
    </w:rPr>
  </w:style>
  <w:style w:type="paragraph" w:customStyle="1" w:styleId="xl103">
    <w:name w:val="xl103"/>
    <w:basedOn w:val="a1"/>
    <w:rsid w:val="00FF55C7"/>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1"/>
    <w:rsid w:val="00FF55C7"/>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1"/>
    <w:rsid w:val="00FF55C7"/>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1"/>
    <w:rsid w:val="00FF55C7"/>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1"/>
    <w:rsid w:val="00FF55C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1"/>
    <w:rsid w:val="00FF55C7"/>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1"/>
    <w:rsid w:val="00FF55C7"/>
    <w:pPr>
      <w:pBdr>
        <w:top w:val="single" w:sz="8" w:space="0" w:color="auto"/>
      </w:pBdr>
      <w:spacing w:before="100" w:beforeAutospacing="1" w:after="100" w:afterAutospacing="1"/>
      <w:jc w:val="center"/>
    </w:pPr>
    <w:rPr>
      <w:sz w:val="16"/>
      <w:szCs w:val="16"/>
    </w:rPr>
  </w:style>
  <w:style w:type="paragraph" w:customStyle="1" w:styleId="xl110">
    <w:name w:val="xl110"/>
    <w:basedOn w:val="a1"/>
    <w:rsid w:val="00FF55C7"/>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1"/>
    <w:rsid w:val="00FF55C7"/>
    <w:pPr>
      <w:spacing w:before="100" w:beforeAutospacing="1" w:after="100" w:afterAutospacing="1"/>
      <w:jc w:val="center"/>
    </w:pPr>
    <w:rPr>
      <w:sz w:val="16"/>
      <w:szCs w:val="16"/>
    </w:rPr>
  </w:style>
  <w:style w:type="paragraph" w:customStyle="1" w:styleId="xl112">
    <w:name w:val="xl112"/>
    <w:basedOn w:val="a1"/>
    <w:rsid w:val="00FF55C7"/>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1"/>
    <w:rsid w:val="00FF55C7"/>
    <w:pPr>
      <w:pBdr>
        <w:bottom w:val="single" w:sz="4" w:space="0" w:color="auto"/>
      </w:pBdr>
      <w:spacing w:before="100" w:beforeAutospacing="1" w:after="100" w:afterAutospacing="1"/>
    </w:pPr>
    <w:rPr>
      <w:sz w:val="16"/>
      <w:szCs w:val="16"/>
    </w:rPr>
  </w:style>
  <w:style w:type="paragraph" w:customStyle="1" w:styleId="xl114">
    <w:name w:val="xl114"/>
    <w:basedOn w:val="a1"/>
    <w:rsid w:val="00FF55C7"/>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1"/>
    <w:rsid w:val="00FF55C7"/>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1"/>
    <w:rsid w:val="00FF55C7"/>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1"/>
    <w:rsid w:val="00FF55C7"/>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1"/>
    <w:rsid w:val="00FF55C7"/>
    <w:pPr>
      <w:spacing w:before="100" w:beforeAutospacing="1" w:after="100" w:afterAutospacing="1"/>
    </w:pPr>
    <w:rPr>
      <w:sz w:val="16"/>
      <w:szCs w:val="16"/>
    </w:rPr>
  </w:style>
  <w:style w:type="paragraph" w:customStyle="1" w:styleId="xl119">
    <w:name w:val="xl119"/>
    <w:basedOn w:val="a1"/>
    <w:rsid w:val="00FF55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1"/>
    <w:rsid w:val="00FF55C7"/>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1"/>
    <w:rsid w:val="00FF55C7"/>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1"/>
    <w:rsid w:val="00FF55C7"/>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1"/>
    <w:rsid w:val="00FF55C7"/>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1"/>
    <w:rsid w:val="00FF55C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3">
    <w:name w:val="Body Text"/>
    <w:basedOn w:val="a1"/>
    <w:link w:val="aff4"/>
    <w:rsid w:val="00FF55C7"/>
    <w:pPr>
      <w:spacing w:after="120"/>
    </w:pPr>
  </w:style>
  <w:style w:type="character" w:customStyle="1" w:styleId="aff4">
    <w:name w:val="Основной текст Знак"/>
    <w:basedOn w:val="a2"/>
    <w:link w:val="aff3"/>
    <w:rsid w:val="00FF55C7"/>
    <w:rPr>
      <w:rFonts w:ascii="Times New Roman" w:eastAsia="Times New Roman" w:hAnsi="Times New Roman" w:cs="Times New Roman"/>
      <w:sz w:val="24"/>
      <w:szCs w:val="24"/>
      <w:lang w:eastAsia="ru-RU"/>
    </w:rPr>
  </w:style>
  <w:style w:type="paragraph" w:styleId="22">
    <w:name w:val="Body Text 2"/>
    <w:basedOn w:val="a1"/>
    <w:link w:val="23"/>
    <w:rsid w:val="00FF55C7"/>
    <w:pPr>
      <w:spacing w:after="120" w:line="480" w:lineRule="auto"/>
    </w:pPr>
  </w:style>
  <w:style w:type="character" w:customStyle="1" w:styleId="23">
    <w:name w:val="Основной текст 2 Знак"/>
    <w:basedOn w:val="a2"/>
    <w:link w:val="22"/>
    <w:rsid w:val="00FF55C7"/>
    <w:rPr>
      <w:rFonts w:ascii="Times New Roman" w:eastAsia="Times New Roman" w:hAnsi="Times New Roman" w:cs="Times New Roman"/>
      <w:sz w:val="24"/>
      <w:szCs w:val="24"/>
      <w:lang w:eastAsia="ru-RU"/>
    </w:rPr>
  </w:style>
  <w:style w:type="paragraph" w:styleId="aff5">
    <w:name w:val="caption"/>
    <w:basedOn w:val="a1"/>
    <w:uiPriority w:val="99"/>
    <w:qFormat/>
    <w:rsid w:val="00FF55C7"/>
    <w:pPr>
      <w:widowControl w:val="0"/>
      <w:jc w:val="center"/>
    </w:pPr>
    <w:rPr>
      <w:b/>
      <w:sz w:val="28"/>
      <w:szCs w:val="20"/>
    </w:rPr>
  </w:style>
  <w:style w:type="paragraph" w:styleId="aff6">
    <w:name w:val="Body Text Indent"/>
    <w:aliases w:val="Основной текст 1,Нумерованный список !!,Надин стиль"/>
    <w:basedOn w:val="a1"/>
    <w:link w:val="aff7"/>
    <w:rsid w:val="00FF55C7"/>
    <w:pPr>
      <w:tabs>
        <w:tab w:val="left" w:pos="540"/>
      </w:tabs>
      <w:spacing w:line="360" w:lineRule="auto"/>
      <w:ind w:firstLine="720"/>
      <w:jc w:val="both"/>
    </w:pPr>
  </w:style>
  <w:style w:type="character" w:customStyle="1" w:styleId="aff7">
    <w:name w:val="Основной текст с отступом Знак"/>
    <w:aliases w:val="Основной текст 1 Знак,Нумерованный список !! Знак,Надин стиль Знак"/>
    <w:basedOn w:val="a2"/>
    <w:link w:val="aff6"/>
    <w:rsid w:val="00FF55C7"/>
    <w:rPr>
      <w:rFonts w:ascii="Times New Roman" w:eastAsia="Times New Roman" w:hAnsi="Times New Roman" w:cs="Times New Roman"/>
      <w:sz w:val="24"/>
      <w:szCs w:val="24"/>
      <w:lang w:eastAsia="ru-RU"/>
    </w:rPr>
  </w:style>
  <w:style w:type="paragraph" w:styleId="aff8">
    <w:name w:val="Subtitle"/>
    <w:basedOn w:val="a1"/>
    <w:link w:val="aff9"/>
    <w:qFormat/>
    <w:rsid w:val="00FF55C7"/>
    <w:pPr>
      <w:widowControl w:val="0"/>
      <w:jc w:val="center"/>
    </w:pPr>
    <w:rPr>
      <w:b/>
      <w:szCs w:val="20"/>
    </w:rPr>
  </w:style>
  <w:style w:type="character" w:customStyle="1" w:styleId="aff9">
    <w:name w:val="Подзаголовок Знак"/>
    <w:basedOn w:val="a2"/>
    <w:link w:val="aff8"/>
    <w:rsid w:val="00FF55C7"/>
    <w:rPr>
      <w:rFonts w:ascii="Times New Roman" w:eastAsia="Times New Roman" w:hAnsi="Times New Roman" w:cs="Times New Roman"/>
      <w:b/>
      <w:sz w:val="24"/>
      <w:szCs w:val="20"/>
      <w:lang w:eastAsia="ru-RU"/>
    </w:rPr>
  </w:style>
  <w:style w:type="paragraph" w:styleId="24">
    <w:name w:val="Body Text Indent 2"/>
    <w:basedOn w:val="a1"/>
    <w:link w:val="25"/>
    <w:rsid w:val="00FF55C7"/>
    <w:pPr>
      <w:spacing w:line="360" w:lineRule="auto"/>
      <w:ind w:firstLine="360"/>
      <w:jc w:val="both"/>
    </w:pPr>
  </w:style>
  <w:style w:type="character" w:customStyle="1" w:styleId="25">
    <w:name w:val="Основной текст с отступом 2 Знак"/>
    <w:basedOn w:val="a2"/>
    <w:link w:val="24"/>
    <w:rsid w:val="00FF55C7"/>
    <w:rPr>
      <w:rFonts w:ascii="Times New Roman" w:eastAsia="Times New Roman" w:hAnsi="Times New Roman" w:cs="Times New Roman"/>
      <w:sz w:val="24"/>
      <w:szCs w:val="24"/>
      <w:lang w:eastAsia="ru-RU"/>
    </w:rPr>
  </w:style>
  <w:style w:type="paragraph" w:styleId="33">
    <w:name w:val="Body Text Indent 3"/>
    <w:basedOn w:val="a1"/>
    <w:link w:val="34"/>
    <w:rsid w:val="00FF55C7"/>
    <w:pPr>
      <w:spacing w:line="360" w:lineRule="auto"/>
      <w:ind w:firstLine="544"/>
      <w:jc w:val="both"/>
    </w:pPr>
  </w:style>
  <w:style w:type="character" w:customStyle="1" w:styleId="34">
    <w:name w:val="Основной текст с отступом 3 Знак"/>
    <w:basedOn w:val="a2"/>
    <w:link w:val="33"/>
    <w:rsid w:val="00FF55C7"/>
    <w:rPr>
      <w:rFonts w:ascii="Times New Roman" w:eastAsia="Times New Roman" w:hAnsi="Times New Roman" w:cs="Times New Roman"/>
      <w:sz w:val="24"/>
      <w:szCs w:val="24"/>
      <w:lang w:eastAsia="ru-RU"/>
    </w:rPr>
  </w:style>
  <w:style w:type="paragraph" w:customStyle="1" w:styleId="210">
    <w:name w:val="Основной текст 21"/>
    <w:basedOn w:val="a1"/>
    <w:uiPriority w:val="99"/>
    <w:rsid w:val="00FF55C7"/>
    <w:pPr>
      <w:widowControl w:val="0"/>
      <w:ind w:left="567"/>
    </w:pPr>
    <w:rPr>
      <w:szCs w:val="20"/>
    </w:rPr>
  </w:style>
  <w:style w:type="paragraph" w:customStyle="1" w:styleId="13">
    <w:name w:val="Знак Знак Знак1"/>
    <w:basedOn w:val="a1"/>
    <w:rsid w:val="00FF55C7"/>
    <w:pPr>
      <w:spacing w:before="100" w:beforeAutospacing="1" w:after="100" w:afterAutospacing="1"/>
    </w:pPr>
    <w:rPr>
      <w:rFonts w:ascii="Tahoma" w:hAnsi="Tahoma"/>
      <w:sz w:val="20"/>
      <w:szCs w:val="20"/>
      <w:lang w:val="en-US" w:eastAsia="en-US"/>
    </w:rPr>
  </w:style>
  <w:style w:type="paragraph" w:customStyle="1" w:styleId="affa">
    <w:name w:val="Знак Знак Знак"/>
    <w:basedOn w:val="a1"/>
    <w:rsid w:val="00FF55C7"/>
    <w:pPr>
      <w:spacing w:before="100" w:beforeAutospacing="1" w:after="100" w:afterAutospacing="1"/>
    </w:pPr>
    <w:rPr>
      <w:rFonts w:ascii="Tahoma" w:hAnsi="Tahoma"/>
      <w:sz w:val="20"/>
      <w:szCs w:val="20"/>
      <w:lang w:val="en-US" w:eastAsia="en-US"/>
    </w:rPr>
  </w:style>
  <w:style w:type="paragraph" w:customStyle="1" w:styleId="affb">
    <w:name w:val="Знак Знак Знак Знак Знак Знак"/>
    <w:basedOn w:val="a1"/>
    <w:rsid w:val="00FF55C7"/>
    <w:pPr>
      <w:spacing w:before="100" w:beforeAutospacing="1" w:after="100" w:afterAutospacing="1"/>
    </w:pPr>
    <w:rPr>
      <w:rFonts w:ascii="Tahoma" w:hAnsi="Tahoma"/>
      <w:sz w:val="20"/>
      <w:szCs w:val="20"/>
      <w:lang w:val="en-US" w:eastAsia="en-US"/>
    </w:rPr>
  </w:style>
  <w:style w:type="paragraph" w:customStyle="1" w:styleId="affc">
    <w:name w:val="Знак Знак Знак Знак"/>
    <w:basedOn w:val="a1"/>
    <w:rsid w:val="00FF55C7"/>
    <w:pPr>
      <w:spacing w:after="160" w:line="240" w:lineRule="exact"/>
    </w:pPr>
    <w:rPr>
      <w:rFonts w:ascii="Verdana" w:hAnsi="Verdana"/>
      <w:sz w:val="20"/>
      <w:szCs w:val="20"/>
      <w:lang w:val="en-US" w:eastAsia="en-US"/>
    </w:rPr>
  </w:style>
  <w:style w:type="paragraph" w:customStyle="1" w:styleId="310">
    <w:name w:val="Основной текст 31"/>
    <w:basedOn w:val="a1"/>
    <w:rsid w:val="00FF55C7"/>
    <w:pPr>
      <w:suppressAutoHyphens/>
      <w:jc w:val="both"/>
    </w:pPr>
    <w:rPr>
      <w:sz w:val="28"/>
      <w:lang w:eastAsia="ar-SA"/>
    </w:rPr>
  </w:style>
  <w:style w:type="paragraph" w:customStyle="1" w:styleId="affd">
    <w:name w:val="Знак Знак Знак Знак Знак Знак Знак Знак Знак Знак Знак Знак Знак Знак Знак"/>
    <w:basedOn w:val="a1"/>
    <w:rsid w:val="00FF55C7"/>
    <w:pPr>
      <w:spacing w:before="100" w:beforeAutospacing="1" w:after="100" w:afterAutospacing="1"/>
    </w:pPr>
    <w:rPr>
      <w:rFonts w:ascii="Tahoma" w:hAnsi="Tahoma"/>
      <w:sz w:val="20"/>
      <w:szCs w:val="20"/>
      <w:lang w:val="en-US" w:eastAsia="en-US"/>
    </w:rPr>
  </w:style>
  <w:style w:type="character" w:styleId="affe">
    <w:name w:val="Strong"/>
    <w:uiPriority w:val="22"/>
    <w:qFormat/>
    <w:rsid w:val="00FF55C7"/>
    <w:rPr>
      <w:b/>
      <w:bCs/>
    </w:rPr>
  </w:style>
  <w:style w:type="character" w:styleId="afff">
    <w:name w:val="Intense Emphasis"/>
    <w:qFormat/>
    <w:rsid w:val="00FF55C7"/>
    <w:rPr>
      <w:b/>
      <w:bCs/>
      <w:i/>
      <w:iCs/>
      <w:color w:val="4F81BD"/>
    </w:rPr>
  </w:style>
  <w:style w:type="paragraph" w:styleId="afff0">
    <w:name w:val="TOC Heading"/>
    <w:basedOn w:val="1"/>
    <w:next w:val="a1"/>
    <w:qFormat/>
    <w:rsid w:val="00FF55C7"/>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4">
    <w:name w:val="toc 1"/>
    <w:basedOn w:val="a1"/>
    <w:next w:val="a1"/>
    <w:autoRedefine/>
    <w:uiPriority w:val="39"/>
    <w:unhideWhenUsed/>
    <w:rsid w:val="00FF55C7"/>
    <w:pPr>
      <w:tabs>
        <w:tab w:val="right" w:leader="dot" w:pos="9344"/>
      </w:tabs>
      <w:spacing w:line="360" w:lineRule="auto"/>
      <w:jc w:val="both"/>
    </w:pPr>
  </w:style>
  <w:style w:type="paragraph" w:styleId="26">
    <w:name w:val="toc 2"/>
    <w:basedOn w:val="a1"/>
    <w:next w:val="a1"/>
    <w:autoRedefine/>
    <w:uiPriority w:val="39"/>
    <w:unhideWhenUsed/>
    <w:rsid w:val="00FF55C7"/>
    <w:pPr>
      <w:ind w:left="240"/>
    </w:pPr>
  </w:style>
  <w:style w:type="paragraph" w:styleId="35">
    <w:name w:val="toc 3"/>
    <w:basedOn w:val="a1"/>
    <w:next w:val="a1"/>
    <w:autoRedefine/>
    <w:uiPriority w:val="39"/>
    <w:unhideWhenUsed/>
    <w:rsid w:val="00FF55C7"/>
    <w:pPr>
      <w:ind w:left="480"/>
    </w:pPr>
  </w:style>
  <w:style w:type="character" w:styleId="afff1">
    <w:name w:val="Book Title"/>
    <w:qFormat/>
    <w:rsid w:val="00FF55C7"/>
    <w:rPr>
      <w:b/>
      <w:bCs/>
      <w:smallCaps/>
      <w:spacing w:val="5"/>
    </w:rPr>
  </w:style>
  <w:style w:type="paragraph" w:customStyle="1" w:styleId="afff2">
    <w:name w:val="Знак Знак"/>
    <w:basedOn w:val="a1"/>
    <w:rsid w:val="00FF55C7"/>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1"/>
    <w:rsid w:val="00FF55C7"/>
    <w:pPr>
      <w:overflowPunct w:val="0"/>
      <w:autoSpaceDE w:val="0"/>
      <w:autoSpaceDN w:val="0"/>
      <w:adjustRightInd w:val="0"/>
    </w:pPr>
    <w:rPr>
      <w:rFonts w:ascii="Arial" w:hAnsi="Arial"/>
      <w:sz w:val="28"/>
      <w:szCs w:val="20"/>
    </w:rPr>
  </w:style>
  <w:style w:type="paragraph" w:customStyle="1" w:styleId="afff3">
    <w:name w:val="Знак Знак Знак Знак Знак Знак Знак Знак Знак Знак Знак Знак Знак Знак Знак Знак Знак Знак Знак Знак Знак Знак Знак Знак"/>
    <w:basedOn w:val="a1"/>
    <w:rsid w:val="00FF55C7"/>
    <w:pPr>
      <w:spacing w:after="160" w:line="240" w:lineRule="exact"/>
    </w:pPr>
    <w:rPr>
      <w:rFonts w:ascii="Verdana" w:hAnsi="Verdana"/>
      <w:sz w:val="20"/>
      <w:szCs w:val="20"/>
      <w:lang w:val="en-US" w:eastAsia="en-US"/>
    </w:rPr>
  </w:style>
  <w:style w:type="paragraph" w:customStyle="1" w:styleId="-1">
    <w:name w:val="-Текст1"/>
    <w:basedOn w:val="a1"/>
    <w:rsid w:val="00FF55C7"/>
    <w:pPr>
      <w:widowControl w:val="0"/>
      <w:ind w:firstLine="720"/>
      <w:jc w:val="both"/>
    </w:pPr>
    <w:rPr>
      <w:rFonts w:ascii="a_Timer" w:hAnsi="a_Timer"/>
      <w:snapToGrid w:val="0"/>
      <w:lang w:val="en-US"/>
    </w:rPr>
  </w:style>
  <w:style w:type="paragraph" w:customStyle="1" w:styleId="afff4">
    <w:name w:val="Знак"/>
    <w:basedOn w:val="a1"/>
    <w:rsid w:val="00FF55C7"/>
    <w:pPr>
      <w:spacing w:after="160" w:line="240" w:lineRule="exact"/>
    </w:pPr>
    <w:rPr>
      <w:rFonts w:ascii="Verdana" w:hAnsi="Verdana"/>
      <w:sz w:val="20"/>
      <w:szCs w:val="20"/>
      <w:lang w:val="en-US" w:eastAsia="en-US"/>
    </w:rPr>
  </w:style>
  <w:style w:type="character" w:customStyle="1" w:styleId="afff5">
    <w:name w:val="Цветовое выделение"/>
    <w:rsid w:val="00FF55C7"/>
    <w:rPr>
      <w:b/>
      <w:bCs/>
      <w:color w:val="000080"/>
    </w:rPr>
  </w:style>
  <w:style w:type="character" w:customStyle="1" w:styleId="afff6">
    <w:name w:val="Гипертекстовая ссылка"/>
    <w:uiPriority w:val="99"/>
    <w:rsid w:val="00FF55C7"/>
    <w:rPr>
      <w:b/>
      <w:bCs/>
      <w:color w:val="008000"/>
    </w:rPr>
  </w:style>
  <w:style w:type="paragraph" w:customStyle="1" w:styleId="27">
    <w:name w:val="Знак2"/>
    <w:basedOn w:val="a1"/>
    <w:rsid w:val="00FF55C7"/>
    <w:rPr>
      <w:rFonts w:ascii="Verdana" w:hAnsi="Verdana" w:cs="Verdana"/>
      <w:sz w:val="20"/>
      <w:szCs w:val="20"/>
      <w:lang w:val="en-US" w:eastAsia="en-US"/>
    </w:rPr>
  </w:style>
  <w:style w:type="character" w:customStyle="1" w:styleId="afe">
    <w:name w:val="Без интервала Знак"/>
    <w:link w:val="afd"/>
    <w:uiPriority w:val="1"/>
    <w:locked/>
    <w:rsid w:val="00FF55C7"/>
    <w:rPr>
      <w:rFonts w:ascii="Calibri" w:eastAsia="Calibri" w:hAnsi="Calibri" w:cs="Times New Roman"/>
    </w:rPr>
  </w:style>
  <w:style w:type="table" w:styleId="15">
    <w:name w:val="Table Classic 1"/>
    <w:basedOn w:val="a3"/>
    <w:rsid w:val="00FF55C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6">
    <w:name w:val="Знак1"/>
    <w:basedOn w:val="a1"/>
    <w:rsid w:val="00FF55C7"/>
    <w:pPr>
      <w:spacing w:after="160" w:line="240" w:lineRule="exact"/>
    </w:pPr>
    <w:rPr>
      <w:rFonts w:ascii="Verdana" w:hAnsi="Verdana" w:cs="Verdana"/>
      <w:sz w:val="20"/>
      <w:szCs w:val="20"/>
      <w:lang w:val="en-US" w:eastAsia="en-US"/>
    </w:rPr>
  </w:style>
  <w:style w:type="paragraph" w:customStyle="1" w:styleId="text">
    <w:name w:val="text"/>
    <w:basedOn w:val="a1"/>
    <w:rsid w:val="00FF55C7"/>
    <w:pPr>
      <w:spacing w:before="100" w:beforeAutospacing="1" w:after="100" w:afterAutospacing="1"/>
    </w:pPr>
    <w:rPr>
      <w:rFonts w:ascii="Arial" w:eastAsia="Calibri" w:hAnsi="Arial" w:cs="Arial"/>
      <w:color w:val="000000"/>
    </w:rPr>
  </w:style>
  <w:style w:type="paragraph" w:customStyle="1" w:styleId="17">
    <w:name w:val="Знак Знак1 Знак"/>
    <w:basedOn w:val="a1"/>
    <w:rsid w:val="00FF55C7"/>
    <w:pPr>
      <w:widowControl w:val="0"/>
      <w:adjustRightInd w:val="0"/>
      <w:spacing w:after="160" w:line="240" w:lineRule="exact"/>
      <w:jc w:val="right"/>
    </w:pPr>
    <w:rPr>
      <w:sz w:val="20"/>
      <w:szCs w:val="20"/>
      <w:lang w:val="en-GB" w:eastAsia="en-US"/>
    </w:rPr>
  </w:style>
  <w:style w:type="paragraph" w:customStyle="1" w:styleId="18">
    <w:name w:val="Абзац списка1"/>
    <w:basedOn w:val="a1"/>
    <w:uiPriority w:val="99"/>
    <w:rsid w:val="00FF55C7"/>
    <w:pPr>
      <w:ind w:left="720"/>
    </w:pPr>
  </w:style>
  <w:style w:type="paragraph" w:customStyle="1" w:styleId="ConsCell">
    <w:name w:val="ConsCell"/>
    <w:rsid w:val="00FF55C7"/>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FF55C7"/>
    <w:rPr>
      <w:rFonts w:ascii="Times New Roman" w:hAnsi="Times New Roman" w:cs="Times New Roman"/>
      <w:sz w:val="26"/>
      <w:szCs w:val="26"/>
    </w:rPr>
  </w:style>
  <w:style w:type="paragraph" w:customStyle="1" w:styleId="Style7">
    <w:name w:val="Style7"/>
    <w:basedOn w:val="a1"/>
    <w:uiPriority w:val="99"/>
    <w:rsid w:val="00FF55C7"/>
    <w:pPr>
      <w:widowControl w:val="0"/>
      <w:autoSpaceDE w:val="0"/>
      <w:autoSpaceDN w:val="0"/>
      <w:adjustRightInd w:val="0"/>
    </w:pPr>
  </w:style>
  <w:style w:type="paragraph" w:customStyle="1" w:styleId="Style1">
    <w:name w:val="Style1"/>
    <w:basedOn w:val="a1"/>
    <w:uiPriority w:val="99"/>
    <w:rsid w:val="00FF55C7"/>
    <w:pPr>
      <w:widowControl w:val="0"/>
      <w:autoSpaceDE w:val="0"/>
      <w:autoSpaceDN w:val="0"/>
      <w:adjustRightInd w:val="0"/>
      <w:spacing w:line="337" w:lineRule="exact"/>
      <w:ind w:firstLine="696"/>
      <w:jc w:val="both"/>
    </w:pPr>
  </w:style>
  <w:style w:type="paragraph" w:customStyle="1" w:styleId="19">
    <w:name w:val="Обычный1"/>
    <w:rsid w:val="00FF55C7"/>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FF55C7"/>
    <w:rPr>
      <w:rFonts w:ascii="Times New Roman" w:hAnsi="Times New Roman" w:cs="Times New Roman"/>
      <w:sz w:val="22"/>
      <w:szCs w:val="22"/>
    </w:rPr>
  </w:style>
  <w:style w:type="character" w:customStyle="1" w:styleId="hl1">
    <w:name w:val="hl1"/>
    <w:rsid w:val="00FF55C7"/>
    <w:rPr>
      <w:color w:val="4682B4"/>
    </w:rPr>
  </w:style>
  <w:style w:type="numbering" w:customStyle="1" w:styleId="1a">
    <w:name w:val="Нет списка1"/>
    <w:next w:val="a4"/>
    <w:semiHidden/>
    <w:unhideWhenUsed/>
    <w:rsid w:val="00FF55C7"/>
  </w:style>
  <w:style w:type="paragraph" w:styleId="afff7">
    <w:name w:val="Salutation"/>
    <w:basedOn w:val="a1"/>
    <w:next w:val="a1"/>
    <w:link w:val="afff8"/>
    <w:uiPriority w:val="99"/>
    <w:unhideWhenUsed/>
    <w:rsid w:val="00FF55C7"/>
    <w:pPr>
      <w:spacing w:before="480" w:after="240"/>
    </w:pPr>
    <w:rPr>
      <w:rFonts w:ascii="Arial" w:hAnsi="Arial" w:cs="Arial"/>
      <w:sz w:val="20"/>
      <w:szCs w:val="20"/>
      <w:lang w:val="en-US" w:eastAsia="en-US"/>
    </w:rPr>
  </w:style>
  <w:style w:type="character" w:customStyle="1" w:styleId="afff8">
    <w:name w:val="Приветствие Знак"/>
    <w:basedOn w:val="a2"/>
    <w:link w:val="afff7"/>
    <w:uiPriority w:val="99"/>
    <w:rsid w:val="00FF55C7"/>
    <w:rPr>
      <w:rFonts w:ascii="Arial" w:eastAsia="Times New Roman" w:hAnsi="Arial" w:cs="Arial"/>
      <w:sz w:val="20"/>
      <w:szCs w:val="20"/>
      <w:lang w:val="en-US"/>
    </w:rPr>
  </w:style>
  <w:style w:type="paragraph" w:customStyle="1" w:styleId="Style2">
    <w:name w:val="Style2"/>
    <w:basedOn w:val="a1"/>
    <w:uiPriority w:val="99"/>
    <w:rsid w:val="00FF55C7"/>
    <w:pPr>
      <w:widowControl w:val="0"/>
      <w:autoSpaceDE w:val="0"/>
      <w:autoSpaceDN w:val="0"/>
      <w:adjustRightInd w:val="0"/>
    </w:pPr>
  </w:style>
  <w:style w:type="paragraph" w:customStyle="1" w:styleId="stylet3">
    <w:name w:val="stylet3"/>
    <w:basedOn w:val="a1"/>
    <w:uiPriority w:val="99"/>
    <w:rsid w:val="00FF55C7"/>
    <w:pPr>
      <w:spacing w:before="100" w:beforeAutospacing="1" w:after="100" w:afterAutospacing="1"/>
    </w:pPr>
  </w:style>
  <w:style w:type="character" w:customStyle="1" w:styleId="apple-converted-space">
    <w:name w:val="apple-converted-space"/>
    <w:rsid w:val="00FF55C7"/>
  </w:style>
  <w:style w:type="paragraph" w:customStyle="1" w:styleId="Default">
    <w:name w:val="Default"/>
    <w:qFormat/>
    <w:rsid w:val="00FF55C7"/>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9">
    <w:name w:val="Прижатый влево"/>
    <w:basedOn w:val="a1"/>
    <w:next w:val="a1"/>
    <w:uiPriority w:val="99"/>
    <w:rsid w:val="00FF55C7"/>
    <w:pPr>
      <w:autoSpaceDE w:val="0"/>
      <w:autoSpaceDN w:val="0"/>
      <w:adjustRightInd w:val="0"/>
    </w:pPr>
    <w:rPr>
      <w:rFonts w:ascii="Arial" w:hAnsi="Arial" w:cs="Arial"/>
    </w:rPr>
  </w:style>
  <w:style w:type="character" w:customStyle="1" w:styleId="js-phone-number">
    <w:name w:val="js-phone-number"/>
    <w:rsid w:val="00FF55C7"/>
  </w:style>
  <w:style w:type="paragraph" w:customStyle="1" w:styleId="Title">
    <w:name w:val="Title!Название НПА"/>
    <w:basedOn w:val="a1"/>
    <w:rsid w:val="00FF55C7"/>
    <w:pPr>
      <w:spacing w:before="240" w:after="60"/>
      <w:ind w:firstLine="567"/>
      <w:jc w:val="center"/>
      <w:outlineLvl w:val="0"/>
    </w:pPr>
    <w:rPr>
      <w:rFonts w:ascii="Arial" w:hAnsi="Arial" w:cs="Arial"/>
      <w:b/>
      <w:bCs/>
      <w:kern w:val="28"/>
      <w:sz w:val="32"/>
      <w:szCs w:val="32"/>
    </w:rPr>
  </w:style>
  <w:style w:type="character" w:customStyle="1" w:styleId="genmed">
    <w:name w:val="genmed"/>
    <w:rsid w:val="00FF55C7"/>
  </w:style>
  <w:style w:type="paragraph" w:customStyle="1" w:styleId="S">
    <w:name w:val="S_Обычный жирный"/>
    <w:basedOn w:val="a1"/>
    <w:qFormat/>
    <w:rsid w:val="00FF55C7"/>
    <w:pPr>
      <w:spacing w:line="276" w:lineRule="auto"/>
      <w:ind w:firstLine="567"/>
      <w:jc w:val="both"/>
    </w:pPr>
  </w:style>
  <w:style w:type="character" w:styleId="afffa">
    <w:name w:val="Emphasis"/>
    <w:qFormat/>
    <w:rsid w:val="00FF55C7"/>
    <w:rPr>
      <w:i/>
      <w:iCs/>
    </w:rPr>
  </w:style>
  <w:style w:type="paragraph" w:customStyle="1" w:styleId="msonormalmailrucssattributepostfix">
    <w:name w:val="msonormal_mailru_css_attribute_postfix"/>
    <w:basedOn w:val="a1"/>
    <w:rsid w:val="00FF55C7"/>
    <w:pPr>
      <w:spacing w:before="100" w:beforeAutospacing="1" w:after="100" w:afterAutospacing="1"/>
    </w:pPr>
  </w:style>
  <w:style w:type="character" w:customStyle="1" w:styleId="aff0">
    <w:name w:val="Абзац списка Знак"/>
    <w:aliases w:val="List Paragraph Знак,Абзац с отступом Знак,Маркированный Знак,Абзац списка11 Знак"/>
    <w:link w:val="aff"/>
    <w:uiPriority w:val="34"/>
    <w:locked/>
    <w:rsid w:val="00FF55C7"/>
    <w:rPr>
      <w:rFonts w:ascii="Calibri" w:eastAsia="Calibri" w:hAnsi="Calibri" w:cs="Times New Roman"/>
    </w:rPr>
  </w:style>
  <w:style w:type="paragraph" w:customStyle="1" w:styleId="afffb">
    <w:name w:val="Всегда"/>
    <w:basedOn w:val="a1"/>
    <w:autoRedefine/>
    <w:qFormat/>
    <w:rsid w:val="00FF55C7"/>
    <w:pPr>
      <w:ind w:firstLine="709"/>
      <w:jc w:val="both"/>
    </w:pPr>
    <w:rPr>
      <w:sz w:val="28"/>
      <w:szCs w:val="28"/>
      <w:lang w:eastAsia="en-US"/>
    </w:rPr>
  </w:style>
  <w:style w:type="paragraph" w:customStyle="1" w:styleId="afffc">
    <w:name w:val="Заголовок"/>
    <w:basedOn w:val="a1"/>
    <w:rsid w:val="00FF55C7"/>
    <w:pPr>
      <w:spacing w:before="400" w:line="360" w:lineRule="auto"/>
      <w:jc w:val="center"/>
    </w:pPr>
    <w:rPr>
      <w:b/>
      <w:sz w:val="28"/>
    </w:rPr>
  </w:style>
  <w:style w:type="paragraph" w:customStyle="1" w:styleId="caaieiaie1">
    <w:name w:val="caaieiaie 1"/>
    <w:basedOn w:val="a1"/>
    <w:next w:val="a1"/>
    <w:rsid w:val="00FF55C7"/>
    <w:pPr>
      <w:keepNext/>
      <w:ind w:firstLine="720"/>
      <w:jc w:val="center"/>
    </w:pPr>
    <w:rPr>
      <w:b/>
      <w:sz w:val="40"/>
      <w:szCs w:val="20"/>
    </w:rPr>
  </w:style>
  <w:style w:type="paragraph" w:styleId="afffd">
    <w:name w:val="Revision"/>
    <w:hidden/>
    <w:uiPriority w:val="99"/>
    <w:semiHidden/>
    <w:rsid w:val="00FF55C7"/>
    <w:pPr>
      <w:spacing w:after="0" w:line="240" w:lineRule="auto"/>
    </w:pPr>
    <w:rPr>
      <w:rFonts w:ascii="Times New Roman" w:eastAsia="Times New Roman" w:hAnsi="Times New Roman" w:cs="Times New Roman"/>
      <w:sz w:val="24"/>
      <w:szCs w:val="24"/>
      <w:lang w:eastAsia="ru-RU"/>
    </w:rPr>
  </w:style>
  <w:style w:type="paragraph" w:styleId="28">
    <w:name w:val="Body Text First Indent 2"/>
    <w:basedOn w:val="aff6"/>
    <w:link w:val="29"/>
    <w:rsid w:val="00FF55C7"/>
    <w:pPr>
      <w:tabs>
        <w:tab w:val="clear" w:pos="540"/>
      </w:tabs>
      <w:spacing w:line="240" w:lineRule="auto"/>
      <w:ind w:firstLine="851"/>
    </w:pPr>
    <w:rPr>
      <w:sz w:val="28"/>
      <w:szCs w:val="20"/>
    </w:rPr>
  </w:style>
  <w:style w:type="character" w:customStyle="1" w:styleId="29">
    <w:name w:val="Красная строка 2 Знак"/>
    <w:basedOn w:val="aff7"/>
    <w:link w:val="28"/>
    <w:rsid w:val="00FF55C7"/>
    <w:rPr>
      <w:rFonts w:ascii="Times New Roman" w:eastAsia="Times New Roman" w:hAnsi="Times New Roman" w:cs="Times New Roman"/>
      <w:sz w:val="28"/>
      <w:szCs w:val="20"/>
      <w:lang w:eastAsia="ru-RU"/>
    </w:rPr>
  </w:style>
  <w:style w:type="table" w:customStyle="1" w:styleId="1b">
    <w:name w:val="Сетка таблицы1"/>
    <w:basedOn w:val="a3"/>
    <w:next w:val="af3"/>
    <w:rsid w:val="00FF55C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e">
    <w:name w:val="Не вступил в силу"/>
    <w:rsid w:val="00FF55C7"/>
    <w:rPr>
      <w:b/>
      <w:bCs/>
      <w:color w:val="008080"/>
      <w:szCs w:val="20"/>
    </w:rPr>
  </w:style>
  <w:style w:type="numbering" w:customStyle="1" w:styleId="2a">
    <w:name w:val="Нет списка2"/>
    <w:next w:val="a4"/>
    <w:semiHidden/>
    <w:unhideWhenUsed/>
    <w:rsid w:val="00FF55C7"/>
  </w:style>
  <w:style w:type="paragraph" w:customStyle="1" w:styleId="a0">
    <w:name w:val="Нумерованный абзац"/>
    <w:rsid w:val="00FF55C7"/>
    <w:pPr>
      <w:numPr>
        <w:numId w:val="3"/>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FF55C7"/>
    <w:rPr>
      <w:rFonts w:ascii="Calibri" w:eastAsia="Times New Roman" w:hAnsi="Calibri" w:cs="Calibri"/>
      <w:b/>
      <w:szCs w:val="20"/>
      <w:lang w:eastAsia="ru-RU"/>
    </w:rPr>
  </w:style>
  <w:style w:type="numbering" w:customStyle="1" w:styleId="36">
    <w:name w:val="Нет списка3"/>
    <w:next w:val="a4"/>
    <w:semiHidden/>
    <w:rsid w:val="00FF55C7"/>
  </w:style>
  <w:style w:type="table" w:customStyle="1" w:styleId="110">
    <w:name w:val="Сетка таблицы11"/>
    <w:basedOn w:val="a3"/>
    <w:next w:val="af3"/>
    <w:rsid w:val="00FF55C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FF55C7"/>
    <w:pPr>
      <w:widowControl w:val="0"/>
      <w:autoSpaceDE w:val="0"/>
      <w:autoSpaceDN w:val="0"/>
      <w:adjustRightInd w:val="0"/>
      <w:spacing w:after="0" w:line="240" w:lineRule="auto"/>
    </w:pPr>
    <w:rPr>
      <w:rFonts w:ascii="Arial" w:eastAsia="Times New Roman" w:hAnsi="Arial" w:cs="Arial"/>
      <w:b/>
      <w:bCs/>
      <w:lang w:eastAsia="ru-RU"/>
    </w:rPr>
  </w:style>
  <w:style w:type="paragraph" w:styleId="2b">
    <w:name w:val="Quote"/>
    <w:basedOn w:val="a1"/>
    <w:next w:val="a1"/>
    <w:link w:val="2c"/>
    <w:qFormat/>
    <w:rsid w:val="00FF55C7"/>
    <w:rPr>
      <w:rFonts w:ascii="Calibri" w:hAnsi="Calibri" w:cs="Calibri"/>
      <w:i/>
      <w:iCs/>
      <w:lang w:val="en-US" w:eastAsia="en-US"/>
    </w:rPr>
  </w:style>
  <w:style w:type="character" w:customStyle="1" w:styleId="2c">
    <w:name w:val="Цитата 2 Знак"/>
    <w:basedOn w:val="a2"/>
    <w:link w:val="2b"/>
    <w:rsid w:val="00FF55C7"/>
    <w:rPr>
      <w:rFonts w:ascii="Calibri" w:eastAsia="Times New Roman" w:hAnsi="Calibri" w:cs="Calibri"/>
      <w:i/>
      <w:iCs/>
      <w:sz w:val="24"/>
      <w:szCs w:val="24"/>
      <w:lang w:val="en-US"/>
    </w:rPr>
  </w:style>
  <w:style w:type="paragraph" w:styleId="affff">
    <w:name w:val="Intense Quote"/>
    <w:basedOn w:val="a1"/>
    <w:next w:val="a1"/>
    <w:link w:val="affff0"/>
    <w:qFormat/>
    <w:rsid w:val="00FF55C7"/>
    <w:pPr>
      <w:ind w:left="720" w:right="720"/>
    </w:pPr>
    <w:rPr>
      <w:rFonts w:ascii="Calibri" w:hAnsi="Calibri" w:cs="Calibri"/>
      <w:b/>
      <w:bCs/>
      <w:i/>
      <w:iCs/>
      <w:lang w:val="en-US" w:eastAsia="en-US"/>
    </w:rPr>
  </w:style>
  <w:style w:type="character" w:customStyle="1" w:styleId="affff0">
    <w:name w:val="Выделенная цитата Знак"/>
    <w:basedOn w:val="a2"/>
    <w:link w:val="affff"/>
    <w:rsid w:val="00FF55C7"/>
    <w:rPr>
      <w:rFonts w:ascii="Calibri" w:eastAsia="Times New Roman" w:hAnsi="Calibri" w:cs="Calibri"/>
      <w:b/>
      <w:bCs/>
      <w:i/>
      <w:iCs/>
      <w:sz w:val="24"/>
      <w:szCs w:val="24"/>
      <w:lang w:val="en-US"/>
    </w:rPr>
  </w:style>
  <w:style w:type="character" w:styleId="affff1">
    <w:name w:val="Subtle Emphasis"/>
    <w:qFormat/>
    <w:rsid w:val="00FF55C7"/>
    <w:rPr>
      <w:i/>
      <w:iCs/>
      <w:color w:val="auto"/>
    </w:rPr>
  </w:style>
  <w:style w:type="character" w:styleId="affff2">
    <w:name w:val="Subtle Reference"/>
    <w:qFormat/>
    <w:rsid w:val="00FF55C7"/>
    <w:rPr>
      <w:sz w:val="24"/>
      <w:szCs w:val="24"/>
      <w:u w:val="single"/>
    </w:rPr>
  </w:style>
  <w:style w:type="character" w:styleId="affff3">
    <w:name w:val="Intense Reference"/>
    <w:qFormat/>
    <w:rsid w:val="00FF55C7"/>
    <w:rPr>
      <w:b/>
      <w:bCs/>
      <w:sz w:val="24"/>
      <w:szCs w:val="24"/>
      <w:u w:val="single"/>
    </w:rPr>
  </w:style>
  <w:style w:type="numbering" w:customStyle="1" w:styleId="41">
    <w:name w:val="Нет списка4"/>
    <w:next w:val="a4"/>
    <w:semiHidden/>
    <w:rsid w:val="00FF55C7"/>
  </w:style>
  <w:style w:type="paragraph" w:customStyle="1" w:styleId="1c">
    <w:name w:val=" Знак1 Знак Знак"/>
    <w:basedOn w:val="a1"/>
    <w:rsid w:val="00FF55C7"/>
    <w:pPr>
      <w:spacing w:before="100" w:beforeAutospacing="1" w:after="100" w:afterAutospacing="1"/>
    </w:pPr>
    <w:rPr>
      <w:rFonts w:ascii="Tahoma" w:hAnsi="Tahoma"/>
      <w:sz w:val="20"/>
      <w:szCs w:val="20"/>
      <w:lang w:val="en-US" w:eastAsia="en-US"/>
    </w:rPr>
  </w:style>
  <w:style w:type="numbering" w:customStyle="1" w:styleId="51">
    <w:name w:val="Нет списка5"/>
    <w:next w:val="a4"/>
    <w:semiHidden/>
    <w:unhideWhenUsed/>
    <w:rsid w:val="00FF55C7"/>
  </w:style>
  <w:style w:type="numbering" w:customStyle="1" w:styleId="111">
    <w:name w:val="Нет списка11"/>
    <w:next w:val="a4"/>
    <w:semiHidden/>
    <w:rsid w:val="00FF55C7"/>
  </w:style>
  <w:style w:type="numbering" w:customStyle="1" w:styleId="211">
    <w:name w:val="Нет списка21"/>
    <w:next w:val="a4"/>
    <w:semiHidden/>
    <w:unhideWhenUsed/>
    <w:rsid w:val="00FF55C7"/>
  </w:style>
  <w:style w:type="numbering" w:customStyle="1" w:styleId="311">
    <w:name w:val="Нет списка31"/>
    <w:next w:val="a4"/>
    <w:semiHidden/>
    <w:rsid w:val="00FF55C7"/>
  </w:style>
  <w:style w:type="numbering" w:customStyle="1" w:styleId="410">
    <w:name w:val="Нет списка41"/>
    <w:next w:val="a4"/>
    <w:semiHidden/>
    <w:unhideWhenUsed/>
    <w:rsid w:val="00FF55C7"/>
  </w:style>
  <w:style w:type="paragraph" w:customStyle="1" w:styleId="affff4">
    <w:name w:val="Знак Знак Знак Знак Знак Знак Знак Знак Знак Знак"/>
    <w:basedOn w:val="a1"/>
    <w:rsid w:val="00FF55C7"/>
    <w:pPr>
      <w:spacing w:after="160" w:line="240" w:lineRule="exact"/>
    </w:pPr>
    <w:rPr>
      <w:rFonts w:ascii="Verdana" w:hAnsi="Verdana" w:cs="Verdana"/>
      <w:sz w:val="20"/>
      <w:szCs w:val="20"/>
      <w:lang w:val="en-US" w:eastAsia="en-US"/>
    </w:rPr>
  </w:style>
  <w:style w:type="numbering" w:customStyle="1" w:styleId="61">
    <w:name w:val="Нет списка6"/>
    <w:next w:val="a4"/>
    <w:semiHidden/>
    <w:unhideWhenUsed/>
    <w:rsid w:val="00FF55C7"/>
  </w:style>
  <w:style w:type="numbering" w:customStyle="1" w:styleId="120">
    <w:name w:val="Нет списка12"/>
    <w:next w:val="a4"/>
    <w:semiHidden/>
    <w:rsid w:val="00FF55C7"/>
  </w:style>
  <w:style w:type="numbering" w:customStyle="1" w:styleId="220">
    <w:name w:val="Нет списка22"/>
    <w:next w:val="a4"/>
    <w:semiHidden/>
    <w:unhideWhenUsed/>
    <w:rsid w:val="00FF55C7"/>
  </w:style>
  <w:style w:type="numbering" w:customStyle="1" w:styleId="321">
    <w:name w:val="Нет списка32"/>
    <w:next w:val="a4"/>
    <w:semiHidden/>
    <w:rsid w:val="00FF55C7"/>
  </w:style>
  <w:style w:type="numbering" w:customStyle="1" w:styleId="42">
    <w:name w:val="Нет списка42"/>
    <w:next w:val="a4"/>
    <w:semiHidden/>
    <w:unhideWhenUsed/>
    <w:rsid w:val="00FF55C7"/>
  </w:style>
  <w:style w:type="numbering" w:customStyle="1" w:styleId="71">
    <w:name w:val="Нет списка7"/>
    <w:next w:val="a4"/>
    <w:semiHidden/>
    <w:unhideWhenUsed/>
    <w:rsid w:val="00FF55C7"/>
  </w:style>
  <w:style w:type="paragraph" w:customStyle="1" w:styleId="affff5">
    <w:name w:val="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FF55C7"/>
    <w:pPr>
      <w:spacing w:after="160" w:line="240" w:lineRule="exact"/>
    </w:pPr>
    <w:rPr>
      <w:sz w:val="28"/>
      <w:szCs w:val="20"/>
      <w:lang w:val="en-US" w:eastAsia="en-US"/>
    </w:rPr>
  </w:style>
  <w:style w:type="character" w:customStyle="1" w:styleId="2d">
    <w:name w:val="Заголовок №2"/>
    <w:rsid w:val="00FF55C7"/>
    <w:rPr>
      <w:rFonts w:ascii="Times New Roman" w:hAnsi="Times New Roman" w:cs="Times New Roman"/>
      <w:spacing w:val="0"/>
      <w:sz w:val="25"/>
      <w:szCs w:val="25"/>
      <w:u w:val="single"/>
    </w:rPr>
  </w:style>
  <w:style w:type="character" w:customStyle="1" w:styleId="ConsPlusNormal0">
    <w:name w:val="ConsPlusNormal Знак"/>
    <w:link w:val="ConsPlusNormal"/>
    <w:locked/>
    <w:rsid w:val="00FF55C7"/>
    <w:rPr>
      <w:rFonts w:ascii="Arial" w:eastAsia="Times New Roman" w:hAnsi="Arial" w:cs="Arial"/>
      <w:sz w:val="20"/>
      <w:szCs w:val="20"/>
      <w:lang w:eastAsia="ru-RU"/>
    </w:rPr>
  </w:style>
  <w:style w:type="paragraph" w:customStyle="1" w:styleId="FORMATTEXT">
    <w:name w:val=".FORMATTEXT"/>
    <w:uiPriority w:val="99"/>
    <w:rsid w:val="00FF55C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BodyText2">
    <w:name w:val="Body Text 2"/>
    <w:basedOn w:val="a1"/>
    <w:rsid w:val="00FF55C7"/>
    <w:pPr>
      <w:ind w:right="142" w:firstLine="680"/>
      <w:jc w:val="both"/>
    </w:pPr>
    <w:rPr>
      <w:szCs w:val="20"/>
    </w:rPr>
  </w:style>
  <w:style w:type="numbering" w:customStyle="1" w:styleId="81">
    <w:name w:val="Нет списка8"/>
    <w:next w:val="a4"/>
    <w:semiHidden/>
    <w:rsid w:val="00FF55C7"/>
  </w:style>
  <w:style w:type="numbering" w:customStyle="1" w:styleId="130">
    <w:name w:val="Нет списка13"/>
    <w:next w:val="a4"/>
    <w:semiHidden/>
    <w:rsid w:val="00FF55C7"/>
  </w:style>
  <w:style w:type="numbering" w:customStyle="1" w:styleId="230">
    <w:name w:val="Нет списка23"/>
    <w:next w:val="a4"/>
    <w:semiHidden/>
    <w:unhideWhenUsed/>
    <w:rsid w:val="00FF55C7"/>
  </w:style>
  <w:style w:type="numbering" w:customStyle="1" w:styleId="330">
    <w:name w:val="Нет списка33"/>
    <w:next w:val="a4"/>
    <w:semiHidden/>
    <w:rsid w:val="00FF55C7"/>
  </w:style>
  <w:style w:type="numbering" w:customStyle="1" w:styleId="43">
    <w:name w:val="Нет списка43"/>
    <w:next w:val="a4"/>
    <w:semiHidden/>
    <w:rsid w:val="00FF55C7"/>
  </w:style>
  <w:style w:type="numbering" w:customStyle="1" w:styleId="510">
    <w:name w:val="Нет списка51"/>
    <w:next w:val="a4"/>
    <w:semiHidden/>
    <w:unhideWhenUsed/>
    <w:rsid w:val="00FF55C7"/>
  </w:style>
  <w:style w:type="numbering" w:customStyle="1" w:styleId="1110">
    <w:name w:val="Нет списка111"/>
    <w:next w:val="a4"/>
    <w:semiHidden/>
    <w:rsid w:val="00FF55C7"/>
  </w:style>
  <w:style w:type="numbering" w:customStyle="1" w:styleId="2110">
    <w:name w:val="Нет списка211"/>
    <w:next w:val="a4"/>
    <w:semiHidden/>
    <w:unhideWhenUsed/>
    <w:rsid w:val="00FF55C7"/>
  </w:style>
  <w:style w:type="numbering" w:customStyle="1" w:styleId="3110">
    <w:name w:val="Нет списка311"/>
    <w:next w:val="a4"/>
    <w:semiHidden/>
    <w:rsid w:val="00FF55C7"/>
  </w:style>
  <w:style w:type="numbering" w:customStyle="1" w:styleId="411">
    <w:name w:val="Нет списка411"/>
    <w:next w:val="a4"/>
    <w:semiHidden/>
    <w:unhideWhenUsed/>
    <w:rsid w:val="00FF55C7"/>
  </w:style>
  <w:style w:type="numbering" w:customStyle="1" w:styleId="610">
    <w:name w:val="Нет списка61"/>
    <w:next w:val="a4"/>
    <w:semiHidden/>
    <w:unhideWhenUsed/>
    <w:rsid w:val="00FF55C7"/>
  </w:style>
  <w:style w:type="numbering" w:customStyle="1" w:styleId="121">
    <w:name w:val="Нет списка121"/>
    <w:next w:val="a4"/>
    <w:semiHidden/>
    <w:rsid w:val="00FF55C7"/>
  </w:style>
  <w:style w:type="numbering" w:customStyle="1" w:styleId="221">
    <w:name w:val="Нет списка221"/>
    <w:next w:val="a4"/>
    <w:semiHidden/>
    <w:unhideWhenUsed/>
    <w:rsid w:val="00FF55C7"/>
  </w:style>
  <w:style w:type="numbering" w:customStyle="1" w:styleId="3210">
    <w:name w:val="Нет списка321"/>
    <w:next w:val="a4"/>
    <w:semiHidden/>
    <w:rsid w:val="00FF55C7"/>
  </w:style>
  <w:style w:type="numbering" w:customStyle="1" w:styleId="421">
    <w:name w:val="Нет списка421"/>
    <w:next w:val="a4"/>
    <w:semiHidden/>
    <w:unhideWhenUsed/>
    <w:rsid w:val="00FF55C7"/>
  </w:style>
  <w:style w:type="numbering" w:customStyle="1" w:styleId="710">
    <w:name w:val="Нет списка71"/>
    <w:next w:val="a4"/>
    <w:semiHidden/>
    <w:unhideWhenUsed/>
    <w:rsid w:val="00FF55C7"/>
  </w:style>
  <w:style w:type="table" w:customStyle="1" w:styleId="2e">
    <w:name w:val="Сетка таблицы2"/>
    <w:basedOn w:val="a3"/>
    <w:next w:val="af3"/>
    <w:rsid w:val="00FF55C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basedOn w:val="a3"/>
    <w:next w:val="af3"/>
    <w:rsid w:val="00FF55C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
    <w:name w:val="Сетка таблицы3"/>
    <w:basedOn w:val="a3"/>
    <w:next w:val="af3"/>
    <w:rsid w:val="00FF55C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Сетка таблицы13"/>
    <w:basedOn w:val="a3"/>
    <w:next w:val="af3"/>
    <w:rsid w:val="00FF55C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
    <w:name w:val="Сетка таблицы4"/>
    <w:basedOn w:val="a3"/>
    <w:next w:val="af3"/>
    <w:rsid w:val="00FF55C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Сетка таблицы14"/>
    <w:basedOn w:val="a3"/>
    <w:next w:val="af3"/>
    <w:rsid w:val="00FF55C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22</Pages>
  <Words>17711</Words>
  <Characters>100955</Characters>
  <Application>Microsoft Office Word</Application>
  <DocSecurity>0</DocSecurity>
  <Lines>841</Lines>
  <Paragraphs>236</Paragraphs>
  <ScaleCrop>false</ScaleCrop>
  <Company/>
  <LinksUpToDate>false</LinksUpToDate>
  <CharactersWithSpaces>118430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2023-11-15T14:03:00Z</dcterms:created>
  <dcterms:modified xsi:type="dcterms:W3CDTF">2023-11-15T14:04:00Z</dcterms:modified>
</cp:coreProperties>
</file>